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center"/>
        <w:rPr>
          <w:rFonts w:ascii="微软雅黑" w:hAnsi="微软雅黑" w:eastAsia="微软雅黑" w:cs="微软雅黑"/>
          <w:b/>
          <w:i w:val="0"/>
          <w:caps w:val="0"/>
          <w:color w:val="000000"/>
          <w:spacing w:val="0"/>
          <w:sz w:val="30"/>
          <w:szCs w:val="30"/>
        </w:rPr>
      </w:pPr>
      <w:r>
        <w:rPr>
          <w:rFonts w:hint="eastAsia" w:ascii="微软雅黑" w:hAnsi="微软雅黑" w:eastAsia="微软雅黑" w:cs="微软雅黑"/>
          <w:b/>
          <w:i w:val="0"/>
          <w:caps w:val="0"/>
          <w:color w:val="000000"/>
          <w:spacing w:val="0"/>
          <w:sz w:val="30"/>
          <w:szCs w:val="30"/>
          <w:bdr w:val="none" w:color="auto" w:sz="0" w:space="0"/>
          <w:shd w:val="clear" w:fill="FFFFFF"/>
        </w:rPr>
        <w:t>2020年度国家自然科学基金委员会与以色列科学基金会合作研究项目指南</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90" w:lineRule="atLeast"/>
        <w:ind w:left="0" w:firstLine="390" w:firstLineChars="200"/>
        <w:jc w:val="both"/>
        <w:rPr>
          <w:rFonts w:ascii="微软雅黑" w:hAnsi="微软雅黑" w:eastAsia="微软雅黑" w:cs="微软雅黑"/>
          <w:i w:val="0"/>
          <w:caps w:val="0"/>
          <w:color w:val="000000"/>
          <w:spacing w:val="0"/>
          <w:sz w:val="19"/>
          <w:szCs w:val="19"/>
        </w:rPr>
      </w:pPr>
      <w:r>
        <w:rPr>
          <w:rFonts w:hint="eastAsia" w:ascii="微软雅黑" w:hAnsi="微软雅黑" w:eastAsia="微软雅黑" w:cs="微软雅黑"/>
          <w:i w:val="0"/>
          <w:caps w:val="0"/>
          <w:color w:val="000000"/>
          <w:spacing w:val="0"/>
          <w:sz w:val="19"/>
          <w:szCs w:val="19"/>
          <w:bdr w:val="none" w:color="auto" w:sz="0" w:space="0"/>
          <w:shd w:val="clear" w:fill="FFFFFF"/>
        </w:rPr>
        <w:t>根据国家自然科学基金委员会（NSFC）与以色列科学基金会（ISF）于2007年10月签署的合作备忘录和之后达成的合作共识，2020年双方将继续共同</w:t>
      </w:r>
      <w:bookmarkStart w:id="0" w:name="_GoBack"/>
      <w:bookmarkEnd w:id="0"/>
      <w:r>
        <w:rPr>
          <w:rFonts w:hint="eastAsia" w:ascii="微软雅黑" w:hAnsi="微软雅黑" w:eastAsia="微软雅黑" w:cs="微软雅黑"/>
          <w:i w:val="0"/>
          <w:caps w:val="0"/>
          <w:color w:val="000000"/>
          <w:spacing w:val="0"/>
          <w:sz w:val="19"/>
          <w:szCs w:val="19"/>
          <w:bdr w:val="none" w:color="auto" w:sz="0" w:space="0"/>
          <w:shd w:val="clear" w:fill="FFFFFF"/>
        </w:rPr>
        <w:t>资助合作研究项目，支持两国科学家开展实质性的创新研究与合作。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90" w:lineRule="atLeast"/>
        <w:ind w:left="0" w:firstLine="0"/>
        <w:jc w:val="both"/>
        <w:rPr>
          <w:rFonts w:hint="eastAsia" w:ascii="微软雅黑" w:hAnsi="微软雅黑" w:eastAsia="微软雅黑" w:cs="微软雅黑"/>
          <w:i w:val="0"/>
          <w:caps w:val="0"/>
          <w:color w:val="000000"/>
          <w:spacing w:val="0"/>
          <w:sz w:val="19"/>
          <w:szCs w:val="19"/>
        </w:rPr>
      </w:pPr>
      <w:r>
        <w:rPr>
          <w:rFonts w:hint="eastAsia" w:ascii="微软雅黑" w:hAnsi="微软雅黑" w:eastAsia="微软雅黑" w:cs="微软雅黑"/>
          <w:i w:val="0"/>
          <w:caps w:val="0"/>
          <w:color w:val="000000"/>
          <w:spacing w:val="0"/>
          <w:sz w:val="19"/>
          <w:szCs w:val="19"/>
          <w:bdr w:val="none" w:color="auto" w:sz="0" w:space="0"/>
          <w:shd w:val="clear" w:fill="FFFFFF"/>
        </w:rPr>
        <w:t>　　一、项目说明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90" w:lineRule="atLeast"/>
        <w:ind w:left="0" w:firstLine="0"/>
        <w:jc w:val="both"/>
        <w:rPr>
          <w:rFonts w:hint="eastAsia" w:ascii="微软雅黑" w:hAnsi="微软雅黑" w:eastAsia="微软雅黑" w:cs="微软雅黑"/>
          <w:i w:val="0"/>
          <w:caps w:val="0"/>
          <w:color w:val="000000"/>
          <w:spacing w:val="0"/>
          <w:sz w:val="19"/>
          <w:szCs w:val="19"/>
        </w:rPr>
      </w:pPr>
      <w:r>
        <w:rPr>
          <w:rFonts w:hint="eastAsia" w:ascii="微软雅黑" w:hAnsi="微软雅黑" w:eastAsia="微软雅黑" w:cs="微软雅黑"/>
          <w:i w:val="0"/>
          <w:caps w:val="0"/>
          <w:color w:val="000000"/>
          <w:spacing w:val="0"/>
          <w:sz w:val="19"/>
          <w:szCs w:val="19"/>
          <w:bdr w:val="none" w:color="auto" w:sz="0" w:space="0"/>
          <w:shd w:val="clear" w:fill="FFFFFF"/>
        </w:rPr>
        <w:t>　　（一）资助领域。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90" w:lineRule="atLeast"/>
        <w:ind w:left="0" w:firstLine="0"/>
        <w:jc w:val="both"/>
        <w:rPr>
          <w:rFonts w:hint="eastAsia" w:ascii="微软雅黑" w:hAnsi="微软雅黑" w:eastAsia="微软雅黑" w:cs="微软雅黑"/>
          <w:i w:val="0"/>
          <w:caps w:val="0"/>
          <w:color w:val="000000"/>
          <w:spacing w:val="0"/>
          <w:sz w:val="19"/>
          <w:szCs w:val="19"/>
        </w:rPr>
      </w:pPr>
      <w:r>
        <w:rPr>
          <w:rFonts w:hint="eastAsia" w:ascii="微软雅黑" w:hAnsi="微软雅黑" w:eastAsia="微软雅黑" w:cs="微软雅黑"/>
          <w:i w:val="0"/>
          <w:caps w:val="0"/>
          <w:color w:val="000000"/>
          <w:spacing w:val="0"/>
          <w:sz w:val="19"/>
          <w:szCs w:val="19"/>
          <w:bdr w:val="none" w:color="auto" w:sz="0" w:space="0"/>
          <w:shd w:val="clear" w:fill="FFFFFF"/>
        </w:rPr>
        <w:t>　　经协商，2020年的合作领域为生命科学和医学，具体方向如下：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90" w:lineRule="atLeast"/>
        <w:ind w:left="0" w:firstLine="0"/>
        <w:jc w:val="both"/>
        <w:rPr>
          <w:rFonts w:hint="eastAsia" w:ascii="微软雅黑" w:hAnsi="微软雅黑" w:eastAsia="微软雅黑" w:cs="微软雅黑"/>
          <w:i w:val="0"/>
          <w:caps w:val="0"/>
          <w:color w:val="000000"/>
          <w:spacing w:val="0"/>
          <w:sz w:val="19"/>
          <w:szCs w:val="19"/>
        </w:rPr>
      </w:pPr>
      <w:r>
        <w:rPr>
          <w:rFonts w:hint="eastAsia" w:ascii="微软雅黑" w:hAnsi="微软雅黑" w:eastAsia="微软雅黑" w:cs="微软雅黑"/>
          <w:i w:val="0"/>
          <w:caps w:val="0"/>
          <w:color w:val="000000"/>
          <w:spacing w:val="0"/>
          <w:sz w:val="19"/>
          <w:szCs w:val="19"/>
          <w:bdr w:val="none" w:color="auto" w:sz="0" w:space="0"/>
          <w:shd w:val="clear" w:fill="FFFFFF"/>
        </w:rPr>
        <w:t>　　1.生命科学领域：</w:t>
      </w:r>
    </w:p>
    <w:tbl>
      <w:tblPr>
        <w:tblW w:w="0" w:type="auto"/>
        <w:jc w:val="center"/>
        <w:tblCellSpacing w:w="0" w:type="dxa"/>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Layout w:type="autofit"/>
        <w:tblCellMar>
          <w:top w:w="0" w:type="dxa"/>
          <w:left w:w="0" w:type="dxa"/>
          <w:bottom w:w="0" w:type="dxa"/>
          <w:right w:w="0" w:type="dxa"/>
        </w:tblCellMar>
      </w:tblPr>
      <w:tblGrid>
        <w:gridCol w:w="2010"/>
        <w:gridCol w:w="1695"/>
        <w:gridCol w:w="4170"/>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rPr>
          <w:tblCellSpacing w:w="0" w:type="dxa"/>
          <w:jc w:val="center"/>
        </w:trPr>
        <w:tc>
          <w:tcPr>
            <w:tcW w:w="2010" w:type="dxa"/>
            <w:shd w:val="clear" w:color="auto" w:fill="FFFFFF"/>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90" w:lineRule="atLeast"/>
              <w:jc w:val="center"/>
              <w:rPr>
                <w:rFonts w:hint="eastAsia" w:ascii="微软雅黑" w:hAnsi="微软雅黑" w:eastAsia="微软雅黑" w:cs="微软雅黑"/>
              </w:rPr>
            </w:pPr>
            <w:r>
              <w:rPr>
                <w:rFonts w:hint="eastAsia" w:ascii="微软雅黑" w:hAnsi="微软雅黑" w:eastAsia="微软雅黑" w:cs="微软雅黑"/>
                <w:b/>
                <w:i w:val="0"/>
                <w:caps w:val="0"/>
                <w:color w:val="000000"/>
                <w:spacing w:val="0"/>
                <w:sz w:val="19"/>
                <w:szCs w:val="19"/>
                <w:bdr w:val="none" w:color="auto" w:sz="0" w:space="0"/>
              </w:rPr>
              <w:t>申请代码</w:t>
            </w:r>
          </w:p>
        </w:tc>
        <w:tc>
          <w:tcPr>
            <w:tcW w:w="5865" w:type="dxa"/>
            <w:gridSpan w:val="2"/>
            <w:shd w:val="clear" w:color="auto" w:fill="FFFFFF"/>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90" w:lineRule="atLeast"/>
              <w:jc w:val="center"/>
              <w:rPr>
                <w:rFonts w:hint="eastAsia" w:ascii="微软雅黑" w:hAnsi="微软雅黑" w:eastAsia="微软雅黑" w:cs="微软雅黑"/>
              </w:rPr>
            </w:pPr>
            <w:r>
              <w:rPr>
                <w:rFonts w:hint="eastAsia" w:ascii="微软雅黑" w:hAnsi="微软雅黑" w:eastAsia="微软雅黑" w:cs="微软雅黑"/>
                <w:b/>
                <w:i w:val="0"/>
                <w:caps w:val="0"/>
                <w:color w:val="000000"/>
                <w:spacing w:val="0"/>
                <w:sz w:val="19"/>
                <w:szCs w:val="19"/>
                <w:bdr w:val="none" w:color="auto" w:sz="0" w:space="0"/>
              </w:rPr>
              <w:t>具体方向</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blCellSpacing w:w="0" w:type="dxa"/>
          <w:jc w:val="center"/>
        </w:trPr>
        <w:tc>
          <w:tcPr>
            <w:tcW w:w="2010" w:type="dxa"/>
            <w:shd w:val="clear" w:color="auto" w:fill="FFFFFF"/>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90" w:lineRule="atLeast"/>
              <w:jc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19"/>
                <w:szCs w:val="19"/>
                <w:bdr w:val="none" w:color="auto" w:sz="0" w:space="0"/>
              </w:rPr>
              <w:t>C06</w:t>
            </w:r>
          </w:p>
        </w:tc>
        <w:tc>
          <w:tcPr>
            <w:tcW w:w="5865" w:type="dxa"/>
            <w:gridSpan w:val="2"/>
            <w:shd w:val="clear" w:color="auto" w:fill="FFFFFF"/>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90" w:lineRule="atLeast"/>
              <w:jc w:val="both"/>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19"/>
                <w:szCs w:val="19"/>
                <w:bdr w:val="none" w:color="auto" w:sz="0" w:space="0"/>
              </w:rPr>
              <w:t>生物信息学（Bioinformatics）</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blCellSpacing w:w="0" w:type="dxa"/>
          <w:jc w:val="center"/>
        </w:trPr>
        <w:tc>
          <w:tcPr>
            <w:tcW w:w="2010" w:type="dxa"/>
            <w:shd w:val="clear" w:color="auto" w:fill="FFFFFF"/>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90" w:lineRule="atLeast"/>
              <w:jc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19"/>
                <w:szCs w:val="19"/>
                <w:bdr w:val="none" w:color="auto" w:sz="0" w:space="0"/>
              </w:rPr>
              <w:t>C01</w:t>
            </w:r>
          </w:p>
        </w:tc>
        <w:tc>
          <w:tcPr>
            <w:tcW w:w="5865" w:type="dxa"/>
            <w:gridSpan w:val="2"/>
            <w:shd w:val="clear" w:color="auto" w:fill="FFFFFF"/>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90" w:lineRule="atLeast"/>
              <w:jc w:val="both"/>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19"/>
                <w:szCs w:val="19"/>
                <w:bdr w:val="none" w:color="auto" w:sz="0" w:space="0"/>
              </w:rPr>
              <w:t>微生物学（Microbiology）</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blCellSpacing w:w="0" w:type="dxa"/>
          <w:jc w:val="center"/>
        </w:trPr>
        <w:tc>
          <w:tcPr>
            <w:tcW w:w="2010" w:type="dxa"/>
            <w:shd w:val="clear" w:color="auto" w:fill="FFFFFF"/>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90" w:lineRule="atLeast"/>
              <w:jc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19"/>
                <w:szCs w:val="19"/>
                <w:bdr w:val="none" w:color="auto" w:sz="0" w:space="0"/>
              </w:rPr>
              <w:t>C07</w:t>
            </w:r>
          </w:p>
        </w:tc>
        <w:tc>
          <w:tcPr>
            <w:tcW w:w="5865" w:type="dxa"/>
            <w:gridSpan w:val="2"/>
            <w:shd w:val="clear" w:color="auto" w:fill="FFFFFF"/>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90" w:lineRule="atLeast"/>
              <w:jc w:val="both"/>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19"/>
                <w:szCs w:val="19"/>
                <w:bdr w:val="none" w:color="auto" w:sz="0" w:space="0"/>
              </w:rPr>
              <w:t>细胞生物学(Cell biology)</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blCellSpacing w:w="0" w:type="dxa"/>
          <w:jc w:val="center"/>
        </w:trPr>
        <w:tc>
          <w:tcPr>
            <w:tcW w:w="2010" w:type="dxa"/>
            <w:shd w:val="clear" w:color="auto" w:fill="FFFFFF"/>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90" w:lineRule="atLeast"/>
              <w:jc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19"/>
                <w:szCs w:val="19"/>
                <w:bdr w:val="none" w:color="auto" w:sz="0" w:space="0"/>
              </w:rPr>
              <w:t>C12</w:t>
            </w:r>
          </w:p>
        </w:tc>
        <w:tc>
          <w:tcPr>
            <w:tcW w:w="5865" w:type="dxa"/>
            <w:gridSpan w:val="2"/>
            <w:shd w:val="clear" w:color="auto" w:fill="FFFFFF"/>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90" w:lineRule="atLeast"/>
              <w:jc w:val="both"/>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19"/>
                <w:szCs w:val="19"/>
                <w:bdr w:val="none" w:color="auto" w:sz="0" w:space="0"/>
              </w:rPr>
              <w:t>发育生物学（Developmental biology）</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blCellSpacing w:w="0" w:type="dxa"/>
          <w:jc w:val="center"/>
        </w:trPr>
        <w:tc>
          <w:tcPr>
            <w:tcW w:w="2010" w:type="dxa"/>
            <w:shd w:val="clear" w:color="auto" w:fill="FFFFFF"/>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90" w:lineRule="atLeast"/>
              <w:jc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19"/>
                <w:szCs w:val="19"/>
                <w:bdr w:val="none" w:color="auto" w:sz="0" w:space="0"/>
              </w:rPr>
              <w:t>C08</w:t>
            </w:r>
          </w:p>
        </w:tc>
        <w:tc>
          <w:tcPr>
            <w:tcW w:w="5865" w:type="dxa"/>
            <w:gridSpan w:val="2"/>
            <w:shd w:val="clear" w:color="auto" w:fill="FFFFFF"/>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90" w:lineRule="atLeast"/>
              <w:jc w:val="both"/>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19"/>
                <w:szCs w:val="19"/>
                <w:bdr w:val="none" w:color="auto" w:sz="0" w:space="0"/>
              </w:rPr>
              <w:t>免疫学（Immunology）</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blCellSpacing w:w="0" w:type="dxa"/>
          <w:jc w:val="center"/>
        </w:trPr>
        <w:tc>
          <w:tcPr>
            <w:tcW w:w="2010" w:type="dxa"/>
            <w:shd w:val="clear" w:color="auto" w:fill="FFFFFF"/>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90" w:lineRule="atLeast"/>
              <w:jc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19"/>
                <w:szCs w:val="19"/>
                <w:bdr w:val="none" w:color="auto" w:sz="0" w:space="0"/>
              </w:rPr>
              <w:t>C05</w:t>
            </w:r>
          </w:p>
        </w:tc>
        <w:tc>
          <w:tcPr>
            <w:tcW w:w="5865" w:type="dxa"/>
            <w:gridSpan w:val="2"/>
            <w:shd w:val="clear" w:color="auto" w:fill="FFFFFF"/>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90" w:lineRule="atLeast"/>
              <w:jc w:val="both"/>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19"/>
                <w:szCs w:val="19"/>
                <w:bdr w:val="none" w:color="auto" w:sz="0" w:space="0"/>
              </w:rPr>
              <w:t>生物化学（Biochemistry）</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blCellSpacing w:w="0" w:type="dxa"/>
          <w:jc w:val="center"/>
        </w:trPr>
        <w:tc>
          <w:tcPr>
            <w:tcW w:w="2010" w:type="dxa"/>
            <w:shd w:val="clear" w:color="auto" w:fill="FFFFFF"/>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90" w:lineRule="atLeast"/>
              <w:jc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19"/>
                <w:szCs w:val="19"/>
                <w:bdr w:val="none" w:color="auto" w:sz="0" w:space="0"/>
              </w:rPr>
              <w:t>C09</w:t>
            </w:r>
          </w:p>
        </w:tc>
        <w:tc>
          <w:tcPr>
            <w:tcW w:w="5865" w:type="dxa"/>
            <w:gridSpan w:val="2"/>
            <w:shd w:val="clear" w:color="auto" w:fill="FFFFFF"/>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90" w:lineRule="atLeast"/>
              <w:jc w:val="both"/>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19"/>
                <w:szCs w:val="19"/>
                <w:bdr w:val="none" w:color="auto" w:sz="0" w:space="0"/>
              </w:rPr>
              <w:t>神经生物学（Neurobiology）认知心理学（Cognitive psychology）</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blCellSpacing w:w="0" w:type="dxa"/>
          <w:jc w:val="center"/>
        </w:trPr>
        <w:tc>
          <w:tcPr>
            <w:tcW w:w="2010" w:type="dxa"/>
            <w:shd w:val="clear" w:color="auto" w:fill="FFFFFF"/>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90" w:lineRule="atLeast"/>
              <w:jc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19"/>
                <w:szCs w:val="19"/>
                <w:bdr w:val="none" w:color="auto" w:sz="0" w:space="0"/>
              </w:rPr>
              <w:t>C21</w:t>
            </w:r>
          </w:p>
        </w:tc>
        <w:tc>
          <w:tcPr>
            <w:tcW w:w="5865" w:type="dxa"/>
            <w:gridSpan w:val="2"/>
            <w:shd w:val="clear" w:color="auto" w:fill="FFFFFF"/>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90" w:lineRule="atLeast"/>
              <w:jc w:val="both"/>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19"/>
                <w:szCs w:val="19"/>
                <w:bdr w:val="none" w:color="auto" w:sz="0" w:space="0"/>
              </w:rPr>
              <w:t>分子生物学（Molecular biology）</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blCellSpacing w:w="0" w:type="dxa"/>
          <w:jc w:val="center"/>
        </w:trPr>
        <w:tc>
          <w:tcPr>
            <w:tcW w:w="2010" w:type="dxa"/>
            <w:shd w:val="clear" w:color="auto" w:fill="FFFFFF"/>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90" w:lineRule="atLeast"/>
              <w:jc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19"/>
                <w:szCs w:val="19"/>
                <w:bdr w:val="none" w:color="auto" w:sz="0" w:space="0"/>
              </w:rPr>
              <w:t>C04</w:t>
            </w:r>
          </w:p>
        </w:tc>
        <w:tc>
          <w:tcPr>
            <w:tcW w:w="5865" w:type="dxa"/>
            <w:gridSpan w:val="2"/>
            <w:shd w:val="clear" w:color="auto" w:fill="FFFFFF"/>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90" w:lineRule="atLeast"/>
              <w:jc w:val="both"/>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19"/>
                <w:szCs w:val="19"/>
                <w:bdr w:val="none" w:color="auto" w:sz="0" w:space="0"/>
              </w:rPr>
              <w:t>动物学（Zoology）</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blCellSpacing w:w="0" w:type="dxa"/>
          <w:jc w:val="center"/>
        </w:trPr>
        <w:tc>
          <w:tcPr>
            <w:tcW w:w="2010" w:type="dxa"/>
            <w:shd w:val="clear" w:color="auto" w:fill="FFFFFF"/>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90" w:lineRule="atLeast"/>
              <w:jc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19"/>
                <w:szCs w:val="19"/>
                <w:bdr w:val="none" w:color="auto" w:sz="0" w:space="0"/>
              </w:rPr>
              <w:t>C03</w:t>
            </w:r>
          </w:p>
        </w:tc>
        <w:tc>
          <w:tcPr>
            <w:tcW w:w="5865" w:type="dxa"/>
            <w:gridSpan w:val="2"/>
            <w:shd w:val="clear" w:color="auto" w:fill="FFFFFF"/>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90" w:lineRule="atLeast"/>
              <w:jc w:val="both"/>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19"/>
                <w:szCs w:val="19"/>
                <w:bdr w:val="none" w:color="auto" w:sz="0" w:space="0"/>
              </w:rPr>
              <w:t>生态学（Ecology）</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blCellSpacing w:w="0" w:type="dxa"/>
          <w:jc w:val="center"/>
        </w:trPr>
        <w:tc>
          <w:tcPr>
            <w:tcW w:w="2010" w:type="dxa"/>
            <w:shd w:val="clear" w:color="auto" w:fill="FFFFFF"/>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90" w:lineRule="atLeast"/>
              <w:jc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19"/>
                <w:szCs w:val="19"/>
                <w:bdr w:val="none" w:color="auto" w:sz="0" w:space="0"/>
              </w:rPr>
              <w:t>C19</w:t>
            </w:r>
          </w:p>
        </w:tc>
        <w:tc>
          <w:tcPr>
            <w:tcW w:w="5865" w:type="dxa"/>
            <w:gridSpan w:val="2"/>
            <w:shd w:val="clear" w:color="auto" w:fill="FFFFFF"/>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90" w:lineRule="atLeast"/>
              <w:jc w:val="both"/>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19"/>
                <w:szCs w:val="19"/>
                <w:bdr w:val="none" w:color="auto" w:sz="0" w:space="0"/>
              </w:rPr>
              <w:t>海洋生物学（Marine biology）</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blCellSpacing w:w="0" w:type="dxa"/>
          <w:jc w:val="center"/>
        </w:trPr>
        <w:tc>
          <w:tcPr>
            <w:tcW w:w="2010" w:type="dxa"/>
            <w:shd w:val="clear" w:color="auto" w:fill="FFFFFF"/>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90" w:lineRule="atLeast"/>
              <w:jc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19"/>
                <w:szCs w:val="19"/>
                <w:bdr w:val="none" w:color="auto" w:sz="0" w:space="0"/>
              </w:rPr>
              <w:t>C02</w:t>
            </w:r>
          </w:p>
        </w:tc>
        <w:tc>
          <w:tcPr>
            <w:tcW w:w="5865" w:type="dxa"/>
            <w:gridSpan w:val="2"/>
            <w:shd w:val="clear" w:color="auto" w:fill="FFFFFF"/>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90" w:lineRule="atLeast"/>
              <w:jc w:val="both"/>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19"/>
                <w:szCs w:val="19"/>
                <w:bdr w:val="none" w:color="auto" w:sz="0" w:space="0"/>
              </w:rPr>
              <w:t>植物科学（Plant sciences）</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blCellSpacing w:w="0" w:type="dxa"/>
          <w:jc w:val="center"/>
        </w:trPr>
        <w:tc>
          <w:tcPr>
            <w:tcW w:w="2010" w:type="dxa"/>
            <w:shd w:val="clear" w:color="auto" w:fill="FFFFFF"/>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90" w:lineRule="atLeast"/>
              <w:jc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19"/>
                <w:szCs w:val="19"/>
                <w:bdr w:val="none" w:color="auto" w:sz="0" w:space="0"/>
              </w:rPr>
              <w:t>C13</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90" w:lineRule="atLeast"/>
              <w:jc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19"/>
                <w:szCs w:val="19"/>
                <w:bdr w:val="none" w:color="auto" w:sz="0" w:space="0"/>
              </w:rPr>
              <w:t> </w:t>
            </w:r>
          </w:p>
        </w:tc>
        <w:tc>
          <w:tcPr>
            <w:tcW w:w="1695" w:type="dxa"/>
            <w:vMerge w:val="restart"/>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90" w:lineRule="atLeast"/>
              <w:jc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19"/>
                <w:szCs w:val="19"/>
                <w:bdr w:val="none" w:color="auto" w:sz="0" w:space="0"/>
              </w:rPr>
              <w:t>农业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90" w:lineRule="atLeast"/>
              <w:jc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19"/>
                <w:szCs w:val="19"/>
                <w:bdr w:val="none" w:color="auto" w:sz="0" w:space="0"/>
              </w:rPr>
              <w:t>（Agriculture）</w:t>
            </w:r>
          </w:p>
        </w:tc>
        <w:tc>
          <w:tcPr>
            <w:tcW w:w="4170" w:type="dxa"/>
            <w:shd w:val="clear" w:color="auto" w:fill="FFFFFF"/>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90" w:lineRule="atLeast"/>
              <w:jc w:val="both"/>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19"/>
                <w:szCs w:val="19"/>
                <w:bdr w:val="none" w:color="auto" w:sz="0" w:space="0"/>
              </w:rPr>
              <w:t>作物学（Crop science）</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blCellSpacing w:w="0" w:type="dxa"/>
          <w:jc w:val="center"/>
        </w:trPr>
        <w:tc>
          <w:tcPr>
            <w:tcW w:w="2010" w:type="dxa"/>
            <w:shd w:val="clear" w:color="auto" w:fill="FFFFFF"/>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90" w:lineRule="atLeast"/>
              <w:jc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19"/>
                <w:szCs w:val="19"/>
                <w:bdr w:val="none" w:color="auto" w:sz="0" w:space="0"/>
              </w:rPr>
              <w:t>C14</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90" w:lineRule="atLeast"/>
              <w:jc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19"/>
                <w:szCs w:val="19"/>
                <w:bdr w:val="none" w:color="auto" w:sz="0" w:space="0"/>
              </w:rPr>
              <w:t> </w:t>
            </w:r>
          </w:p>
        </w:tc>
        <w:tc>
          <w:tcPr>
            <w:tcW w:w="1695" w:type="dxa"/>
            <w:vMerge w:val="continue"/>
            <w:shd w:val="clear" w:color="auto" w:fill="FFFFFF"/>
            <w:vAlign w:val="center"/>
          </w:tcPr>
          <w:p>
            <w:pPr>
              <w:jc w:val="both"/>
              <w:rPr>
                <w:rFonts w:hint="eastAsia" w:ascii="微软雅黑" w:hAnsi="微软雅黑" w:eastAsia="微软雅黑" w:cs="微软雅黑"/>
                <w:i w:val="0"/>
                <w:caps w:val="0"/>
                <w:color w:val="000000"/>
                <w:spacing w:val="0"/>
                <w:sz w:val="19"/>
                <w:szCs w:val="19"/>
              </w:rPr>
            </w:pPr>
          </w:p>
        </w:tc>
        <w:tc>
          <w:tcPr>
            <w:tcW w:w="4170" w:type="dxa"/>
            <w:shd w:val="clear" w:color="auto" w:fill="FFFFFF"/>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90" w:lineRule="atLeast"/>
              <w:jc w:val="both"/>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19"/>
                <w:szCs w:val="19"/>
                <w:bdr w:val="none" w:color="auto" w:sz="0" w:space="0"/>
              </w:rPr>
              <w:t>植物保护学（Plant protection）</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blCellSpacing w:w="0" w:type="dxa"/>
          <w:jc w:val="center"/>
        </w:trPr>
        <w:tc>
          <w:tcPr>
            <w:tcW w:w="2010" w:type="dxa"/>
            <w:shd w:val="clear" w:color="auto" w:fill="FFFFFF"/>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90" w:lineRule="atLeast"/>
              <w:jc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19"/>
                <w:szCs w:val="19"/>
                <w:bdr w:val="none" w:color="auto" w:sz="0" w:space="0"/>
              </w:rPr>
              <w:t>C15</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90" w:lineRule="atLeast"/>
              <w:jc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19"/>
                <w:szCs w:val="19"/>
                <w:bdr w:val="none" w:color="auto" w:sz="0" w:space="0"/>
              </w:rPr>
              <w:t> </w:t>
            </w:r>
          </w:p>
        </w:tc>
        <w:tc>
          <w:tcPr>
            <w:tcW w:w="1695" w:type="dxa"/>
            <w:vMerge w:val="continue"/>
            <w:shd w:val="clear" w:color="auto" w:fill="FFFFFF"/>
            <w:vAlign w:val="center"/>
          </w:tcPr>
          <w:p>
            <w:pPr>
              <w:jc w:val="both"/>
              <w:rPr>
                <w:rFonts w:hint="eastAsia" w:ascii="微软雅黑" w:hAnsi="微软雅黑" w:eastAsia="微软雅黑" w:cs="微软雅黑"/>
                <w:i w:val="0"/>
                <w:caps w:val="0"/>
                <w:color w:val="000000"/>
                <w:spacing w:val="0"/>
                <w:sz w:val="19"/>
                <w:szCs w:val="19"/>
              </w:rPr>
            </w:pPr>
          </w:p>
        </w:tc>
        <w:tc>
          <w:tcPr>
            <w:tcW w:w="4170" w:type="dxa"/>
            <w:shd w:val="clear" w:color="auto" w:fill="FFFFFF"/>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90" w:lineRule="atLeast"/>
              <w:jc w:val="both"/>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19"/>
                <w:szCs w:val="19"/>
                <w:bdr w:val="none" w:color="auto" w:sz="0" w:space="0"/>
              </w:rPr>
              <w:t>园艺学与植物营养学（Horticulture and plant nutrition）</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blCellSpacing w:w="0" w:type="dxa"/>
          <w:jc w:val="center"/>
        </w:trPr>
        <w:tc>
          <w:tcPr>
            <w:tcW w:w="2010" w:type="dxa"/>
            <w:shd w:val="clear" w:color="auto" w:fill="FFFFFF"/>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90" w:lineRule="atLeast"/>
              <w:jc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19"/>
                <w:szCs w:val="19"/>
                <w:bdr w:val="none" w:color="auto" w:sz="0" w:space="0"/>
              </w:rPr>
              <w:t>C16</w:t>
            </w:r>
          </w:p>
        </w:tc>
        <w:tc>
          <w:tcPr>
            <w:tcW w:w="1695" w:type="dxa"/>
            <w:vMerge w:val="continue"/>
            <w:shd w:val="clear" w:color="auto" w:fill="FFFFFF"/>
            <w:vAlign w:val="center"/>
          </w:tcPr>
          <w:p>
            <w:pPr>
              <w:jc w:val="both"/>
              <w:rPr>
                <w:rFonts w:hint="eastAsia" w:ascii="微软雅黑" w:hAnsi="微软雅黑" w:eastAsia="微软雅黑" w:cs="微软雅黑"/>
                <w:i w:val="0"/>
                <w:caps w:val="0"/>
                <w:color w:val="000000"/>
                <w:spacing w:val="0"/>
                <w:sz w:val="19"/>
                <w:szCs w:val="19"/>
              </w:rPr>
            </w:pPr>
          </w:p>
        </w:tc>
        <w:tc>
          <w:tcPr>
            <w:tcW w:w="4170" w:type="dxa"/>
            <w:shd w:val="clear" w:color="auto" w:fill="FFFFFF"/>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90" w:lineRule="atLeast"/>
              <w:jc w:val="both"/>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19"/>
                <w:szCs w:val="19"/>
                <w:bdr w:val="none" w:color="auto" w:sz="0" w:space="0"/>
              </w:rPr>
              <w:t>林学（Forest science）</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90" w:lineRule="atLeast"/>
        <w:ind w:left="0" w:firstLine="0"/>
        <w:jc w:val="both"/>
        <w:rPr>
          <w:rFonts w:hint="eastAsia" w:ascii="微软雅黑" w:hAnsi="微软雅黑" w:eastAsia="微软雅黑" w:cs="微软雅黑"/>
          <w:i w:val="0"/>
          <w:caps w:val="0"/>
          <w:color w:val="000000"/>
          <w:spacing w:val="0"/>
          <w:sz w:val="19"/>
          <w:szCs w:val="19"/>
        </w:rPr>
      </w:pPr>
      <w:r>
        <w:rPr>
          <w:rFonts w:hint="eastAsia" w:ascii="微软雅黑" w:hAnsi="微软雅黑" w:eastAsia="微软雅黑" w:cs="微软雅黑"/>
          <w:i w:val="0"/>
          <w:caps w:val="0"/>
          <w:color w:val="000000"/>
          <w:spacing w:val="0"/>
          <w:sz w:val="19"/>
          <w:szCs w:val="19"/>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90" w:lineRule="atLeast"/>
        <w:ind w:left="0" w:firstLine="0"/>
        <w:jc w:val="both"/>
        <w:rPr>
          <w:rFonts w:hint="eastAsia" w:ascii="微软雅黑" w:hAnsi="微软雅黑" w:eastAsia="微软雅黑" w:cs="微软雅黑"/>
          <w:i w:val="0"/>
          <w:caps w:val="0"/>
          <w:color w:val="000000"/>
          <w:spacing w:val="0"/>
          <w:sz w:val="19"/>
          <w:szCs w:val="19"/>
        </w:rPr>
      </w:pPr>
      <w:r>
        <w:rPr>
          <w:rFonts w:hint="eastAsia" w:ascii="微软雅黑" w:hAnsi="微软雅黑" w:eastAsia="微软雅黑" w:cs="微软雅黑"/>
          <w:i w:val="0"/>
          <w:caps w:val="0"/>
          <w:color w:val="000000"/>
          <w:spacing w:val="0"/>
          <w:sz w:val="19"/>
          <w:szCs w:val="19"/>
          <w:bdr w:val="none" w:color="auto" w:sz="0" w:space="0"/>
          <w:shd w:val="clear" w:fill="FFFFFF"/>
        </w:rPr>
        <w:t>　　2.医学领域：</w:t>
      </w:r>
    </w:p>
    <w:tbl>
      <w:tblPr>
        <w:tblW w:w="0" w:type="auto"/>
        <w:jc w:val="center"/>
        <w:tblCellSpacing w:w="0" w:type="dxa"/>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Layout w:type="autofit"/>
        <w:tblCellMar>
          <w:top w:w="0" w:type="dxa"/>
          <w:left w:w="0" w:type="dxa"/>
          <w:bottom w:w="0" w:type="dxa"/>
          <w:right w:w="0" w:type="dxa"/>
        </w:tblCellMar>
      </w:tblPr>
      <w:tblGrid>
        <w:gridCol w:w="2010"/>
        <w:gridCol w:w="5865"/>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blCellSpacing w:w="0" w:type="dxa"/>
          <w:jc w:val="center"/>
        </w:trPr>
        <w:tc>
          <w:tcPr>
            <w:tcW w:w="2010" w:type="dxa"/>
            <w:shd w:val="clear" w:color="auto" w:fill="FFFFFF"/>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90" w:lineRule="atLeast"/>
              <w:jc w:val="both"/>
              <w:rPr>
                <w:rFonts w:hint="eastAsia" w:ascii="微软雅黑" w:hAnsi="微软雅黑" w:eastAsia="微软雅黑" w:cs="微软雅黑"/>
              </w:rPr>
            </w:pPr>
            <w:r>
              <w:rPr>
                <w:rFonts w:hint="eastAsia" w:ascii="微软雅黑" w:hAnsi="微软雅黑" w:eastAsia="微软雅黑" w:cs="微软雅黑"/>
                <w:b/>
                <w:i w:val="0"/>
                <w:caps w:val="0"/>
                <w:color w:val="000000"/>
                <w:spacing w:val="0"/>
                <w:sz w:val="19"/>
                <w:szCs w:val="19"/>
                <w:bdr w:val="none" w:color="auto" w:sz="0" w:space="0"/>
              </w:rPr>
              <w:t>申请代码</w:t>
            </w:r>
          </w:p>
        </w:tc>
        <w:tc>
          <w:tcPr>
            <w:tcW w:w="5865" w:type="dxa"/>
            <w:shd w:val="clear" w:color="auto" w:fill="FFFFFF"/>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90" w:lineRule="atLeast"/>
              <w:jc w:val="center"/>
              <w:rPr>
                <w:rFonts w:hint="eastAsia" w:ascii="微软雅黑" w:hAnsi="微软雅黑" w:eastAsia="微软雅黑" w:cs="微软雅黑"/>
              </w:rPr>
            </w:pPr>
            <w:r>
              <w:rPr>
                <w:rFonts w:hint="eastAsia" w:ascii="微软雅黑" w:hAnsi="微软雅黑" w:eastAsia="微软雅黑" w:cs="微软雅黑"/>
                <w:b/>
                <w:i w:val="0"/>
                <w:caps w:val="0"/>
                <w:color w:val="000000"/>
                <w:spacing w:val="0"/>
                <w:sz w:val="19"/>
                <w:szCs w:val="19"/>
                <w:bdr w:val="none" w:color="auto" w:sz="0" w:space="0"/>
              </w:rPr>
              <w:t>具体方向</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rPr>
          <w:tblCellSpacing w:w="0" w:type="dxa"/>
          <w:jc w:val="center"/>
        </w:trPr>
        <w:tc>
          <w:tcPr>
            <w:tcW w:w="2010" w:type="dxa"/>
            <w:shd w:val="clear" w:color="auto" w:fill="FFFFFF"/>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90" w:lineRule="atLeast"/>
              <w:jc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19"/>
                <w:szCs w:val="19"/>
                <w:bdr w:val="none" w:color="auto" w:sz="0" w:space="0"/>
              </w:rPr>
              <w:t>H09</w:t>
            </w:r>
          </w:p>
        </w:tc>
        <w:tc>
          <w:tcPr>
            <w:tcW w:w="5865" w:type="dxa"/>
            <w:shd w:val="clear" w:color="auto" w:fill="FFFFFF"/>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90" w:lineRule="atLeast"/>
              <w:jc w:val="both"/>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19"/>
                <w:szCs w:val="19"/>
                <w:bdr w:val="none" w:color="auto" w:sz="0" w:space="0"/>
              </w:rPr>
              <w:t>神经退行性疾病（Neurodegenerative diseases）</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blCellSpacing w:w="0" w:type="dxa"/>
          <w:jc w:val="center"/>
        </w:trPr>
        <w:tc>
          <w:tcPr>
            <w:tcW w:w="2010" w:type="dxa"/>
            <w:shd w:val="clear" w:color="auto" w:fill="FFFFFF"/>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90" w:lineRule="atLeast"/>
              <w:jc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19"/>
                <w:szCs w:val="19"/>
                <w:bdr w:val="none" w:color="auto" w:sz="0" w:space="0"/>
              </w:rPr>
              <w:t>H16</w:t>
            </w:r>
          </w:p>
        </w:tc>
        <w:tc>
          <w:tcPr>
            <w:tcW w:w="5865" w:type="dxa"/>
            <w:shd w:val="clear" w:color="auto" w:fill="FFFFFF"/>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90" w:lineRule="atLeast"/>
              <w:jc w:val="both"/>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19"/>
                <w:szCs w:val="19"/>
                <w:bdr w:val="none" w:color="auto" w:sz="0" w:space="0"/>
              </w:rPr>
              <w:t>癌症（Cancer）</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blCellSpacing w:w="0" w:type="dxa"/>
          <w:jc w:val="center"/>
        </w:trPr>
        <w:tc>
          <w:tcPr>
            <w:tcW w:w="2010" w:type="dxa"/>
            <w:shd w:val="clear" w:color="auto" w:fill="FFFFFF"/>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90" w:lineRule="atLeast"/>
              <w:jc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19"/>
                <w:szCs w:val="19"/>
                <w:bdr w:val="none" w:color="auto" w:sz="0" w:space="0"/>
              </w:rPr>
              <w:t>H02</w:t>
            </w:r>
          </w:p>
        </w:tc>
        <w:tc>
          <w:tcPr>
            <w:tcW w:w="5865" w:type="dxa"/>
            <w:shd w:val="clear" w:color="auto" w:fill="FFFFFF"/>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90" w:lineRule="atLeast"/>
              <w:jc w:val="both"/>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19"/>
                <w:szCs w:val="19"/>
                <w:bdr w:val="none" w:color="auto" w:sz="0" w:space="0"/>
              </w:rPr>
              <w:t>心血管疾病（Cardiovascular diseases）</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blCellSpacing w:w="0" w:type="dxa"/>
          <w:jc w:val="center"/>
        </w:trPr>
        <w:tc>
          <w:tcPr>
            <w:tcW w:w="2010" w:type="dxa"/>
            <w:shd w:val="clear" w:color="auto" w:fill="FFFFFF"/>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90" w:lineRule="atLeast"/>
              <w:jc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19"/>
                <w:szCs w:val="19"/>
                <w:bdr w:val="none" w:color="auto" w:sz="0" w:space="0"/>
              </w:rPr>
              <w:t>H10</w:t>
            </w:r>
          </w:p>
        </w:tc>
        <w:tc>
          <w:tcPr>
            <w:tcW w:w="5865" w:type="dxa"/>
            <w:shd w:val="clear" w:color="auto" w:fill="FFFFFF"/>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90" w:lineRule="atLeast"/>
              <w:jc w:val="both"/>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19"/>
                <w:szCs w:val="19"/>
                <w:bdr w:val="none" w:color="auto" w:sz="0" w:space="0"/>
              </w:rPr>
              <w:t>感染与免疫（Infection and immunity）</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blCellSpacing w:w="0" w:type="dxa"/>
          <w:jc w:val="center"/>
        </w:trPr>
        <w:tc>
          <w:tcPr>
            <w:tcW w:w="2010" w:type="dxa"/>
            <w:shd w:val="clear" w:color="auto" w:fill="FFFFFF"/>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90" w:lineRule="atLeast"/>
              <w:jc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19"/>
                <w:szCs w:val="19"/>
                <w:bdr w:val="none" w:color="auto" w:sz="0" w:space="0"/>
              </w:rPr>
              <w:t>H30或H31</w:t>
            </w:r>
          </w:p>
        </w:tc>
        <w:tc>
          <w:tcPr>
            <w:tcW w:w="5865" w:type="dxa"/>
            <w:shd w:val="clear" w:color="auto" w:fill="FFFFFF"/>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90" w:lineRule="atLeast"/>
              <w:jc w:val="both"/>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19"/>
                <w:szCs w:val="19"/>
                <w:bdr w:val="none" w:color="auto" w:sz="0" w:space="0"/>
              </w:rPr>
              <w:t>药物与药理学（Materia medica and pharmacology）</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blCellSpacing w:w="0" w:type="dxa"/>
          <w:jc w:val="center"/>
        </w:trPr>
        <w:tc>
          <w:tcPr>
            <w:tcW w:w="2010" w:type="dxa"/>
            <w:shd w:val="clear" w:color="auto" w:fill="FFFFFF"/>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90" w:lineRule="atLeast"/>
              <w:jc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19"/>
                <w:szCs w:val="19"/>
                <w:bdr w:val="none" w:color="auto" w:sz="0" w:space="0"/>
              </w:rPr>
              <w:t>H08</w:t>
            </w:r>
          </w:p>
        </w:tc>
        <w:tc>
          <w:tcPr>
            <w:tcW w:w="5865" w:type="dxa"/>
            <w:shd w:val="clear" w:color="auto" w:fill="FFFFFF"/>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90" w:lineRule="atLeast"/>
              <w:jc w:val="both"/>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19"/>
                <w:szCs w:val="19"/>
                <w:bdr w:val="none" w:color="auto" w:sz="0" w:space="0"/>
              </w:rPr>
              <w:t>造血与血液系统疾病（Hematopoiesis and blood diseases）</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90" w:lineRule="atLeast"/>
        <w:ind w:left="0" w:firstLine="0"/>
        <w:jc w:val="both"/>
        <w:rPr>
          <w:rFonts w:hint="eastAsia" w:ascii="微软雅黑" w:hAnsi="微软雅黑" w:eastAsia="微软雅黑" w:cs="微软雅黑"/>
          <w:i w:val="0"/>
          <w:caps w:val="0"/>
          <w:color w:val="000000"/>
          <w:spacing w:val="0"/>
          <w:sz w:val="19"/>
          <w:szCs w:val="19"/>
        </w:rPr>
      </w:pPr>
      <w:r>
        <w:rPr>
          <w:rFonts w:hint="eastAsia" w:ascii="微软雅黑" w:hAnsi="微软雅黑" w:eastAsia="微软雅黑" w:cs="微软雅黑"/>
          <w:i w:val="0"/>
          <w:caps w:val="0"/>
          <w:color w:val="000000"/>
          <w:spacing w:val="0"/>
          <w:sz w:val="19"/>
          <w:szCs w:val="19"/>
          <w:bdr w:val="none" w:color="auto" w:sz="0" w:space="0"/>
          <w:shd w:val="clear" w:fill="FFFFFF"/>
        </w:rPr>
        <w:t>　　（二）申请代码。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90" w:lineRule="atLeast"/>
        <w:ind w:left="0" w:firstLine="0"/>
        <w:jc w:val="both"/>
        <w:rPr>
          <w:rFonts w:hint="eastAsia" w:ascii="微软雅黑" w:hAnsi="微软雅黑" w:eastAsia="微软雅黑" w:cs="微软雅黑"/>
          <w:i w:val="0"/>
          <w:caps w:val="0"/>
          <w:color w:val="000000"/>
          <w:spacing w:val="0"/>
          <w:sz w:val="19"/>
          <w:szCs w:val="19"/>
        </w:rPr>
      </w:pPr>
      <w:r>
        <w:rPr>
          <w:rFonts w:hint="eastAsia" w:ascii="微软雅黑" w:hAnsi="微软雅黑" w:eastAsia="微软雅黑" w:cs="微软雅黑"/>
          <w:i w:val="0"/>
          <w:caps w:val="0"/>
          <w:color w:val="000000"/>
          <w:spacing w:val="0"/>
          <w:sz w:val="19"/>
          <w:szCs w:val="19"/>
          <w:bdr w:val="none" w:color="auto" w:sz="0" w:space="0"/>
          <w:shd w:val="clear" w:fill="FFFFFF"/>
        </w:rPr>
        <w:t>　　中方申请人须选择上述生命科学部或医学科学部代码作为申请代码1填写中文申请书，请尽量要填写到最后一级。</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90" w:lineRule="atLeast"/>
        <w:ind w:left="0" w:firstLine="0"/>
        <w:jc w:val="both"/>
        <w:rPr>
          <w:rFonts w:hint="eastAsia" w:ascii="微软雅黑" w:hAnsi="微软雅黑" w:eastAsia="微软雅黑" w:cs="微软雅黑"/>
          <w:i w:val="0"/>
          <w:caps w:val="0"/>
          <w:color w:val="000000"/>
          <w:spacing w:val="0"/>
          <w:sz w:val="19"/>
          <w:szCs w:val="19"/>
        </w:rPr>
      </w:pPr>
      <w:r>
        <w:rPr>
          <w:rFonts w:hint="eastAsia" w:ascii="微软雅黑" w:hAnsi="微软雅黑" w:eastAsia="微软雅黑" w:cs="微软雅黑"/>
          <w:i w:val="0"/>
          <w:caps w:val="0"/>
          <w:color w:val="000000"/>
          <w:spacing w:val="0"/>
          <w:sz w:val="19"/>
          <w:szCs w:val="19"/>
          <w:bdr w:val="none" w:color="auto" w:sz="0" w:space="0"/>
          <w:shd w:val="clear" w:fill="FFFFFF"/>
        </w:rPr>
        <w:t>　　（三）资助规模。资助规模35项左右。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90" w:lineRule="atLeast"/>
        <w:ind w:left="0" w:firstLine="0"/>
        <w:jc w:val="both"/>
        <w:rPr>
          <w:rFonts w:hint="eastAsia" w:ascii="微软雅黑" w:hAnsi="微软雅黑" w:eastAsia="微软雅黑" w:cs="微软雅黑"/>
          <w:i w:val="0"/>
          <w:caps w:val="0"/>
          <w:color w:val="000000"/>
          <w:spacing w:val="0"/>
          <w:sz w:val="19"/>
          <w:szCs w:val="19"/>
        </w:rPr>
      </w:pPr>
      <w:r>
        <w:rPr>
          <w:rFonts w:hint="eastAsia" w:ascii="微软雅黑" w:hAnsi="微软雅黑" w:eastAsia="微软雅黑" w:cs="微软雅黑"/>
          <w:i w:val="0"/>
          <w:caps w:val="0"/>
          <w:color w:val="000000"/>
          <w:spacing w:val="0"/>
          <w:sz w:val="19"/>
          <w:szCs w:val="19"/>
          <w:bdr w:val="none" w:color="auto" w:sz="0" w:space="0"/>
          <w:shd w:val="clear" w:fill="FFFFFF"/>
        </w:rPr>
        <w:t>　　（四）资助强度。中方每个项目提供200万元人民币直接费用的经费资助</w:t>
      </w:r>
      <w:r>
        <w:rPr>
          <w:rFonts w:hint="eastAsia" w:ascii="微软雅黑" w:hAnsi="微软雅黑" w:eastAsia="微软雅黑" w:cs="微软雅黑"/>
          <w:b/>
          <w:i w:val="0"/>
          <w:caps w:val="0"/>
          <w:color w:val="000000"/>
          <w:spacing w:val="0"/>
          <w:sz w:val="19"/>
          <w:szCs w:val="19"/>
          <w:bdr w:val="none" w:color="auto" w:sz="0" w:space="0"/>
          <w:shd w:val="clear" w:fill="FFFFFF"/>
        </w:rPr>
        <w:t>（请注意：直接费用大于200万元的申请将不予受理）</w:t>
      </w:r>
      <w:r>
        <w:rPr>
          <w:rFonts w:hint="eastAsia" w:ascii="微软雅黑" w:hAnsi="微软雅黑" w:eastAsia="微软雅黑" w:cs="微软雅黑"/>
          <w:i w:val="0"/>
          <w:caps w:val="0"/>
          <w:color w:val="000000"/>
          <w:spacing w:val="0"/>
          <w:sz w:val="19"/>
          <w:szCs w:val="19"/>
          <w:bdr w:val="none" w:color="auto" w:sz="0" w:space="0"/>
          <w:shd w:val="clear" w:fill="FFFFFF"/>
        </w:rPr>
        <w:t>，其中包括研究经费和合作交流经费等。ISF向以方科学家提供对等的资助经费。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90" w:lineRule="atLeast"/>
        <w:ind w:left="0" w:firstLine="0"/>
        <w:jc w:val="both"/>
        <w:rPr>
          <w:rFonts w:hint="eastAsia" w:ascii="微软雅黑" w:hAnsi="微软雅黑" w:eastAsia="微软雅黑" w:cs="微软雅黑"/>
          <w:i w:val="0"/>
          <w:caps w:val="0"/>
          <w:color w:val="000000"/>
          <w:spacing w:val="0"/>
          <w:sz w:val="19"/>
          <w:szCs w:val="19"/>
        </w:rPr>
      </w:pPr>
      <w:r>
        <w:rPr>
          <w:rFonts w:hint="eastAsia" w:ascii="微软雅黑" w:hAnsi="微软雅黑" w:eastAsia="微软雅黑" w:cs="微软雅黑"/>
          <w:i w:val="0"/>
          <w:caps w:val="0"/>
          <w:color w:val="000000"/>
          <w:spacing w:val="0"/>
          <w:sz w:val="19"/>
          <w:szCs w:val="19"/>
          <w:bdr w:val="none" w:color="auto" w:sz="0" w:space="0"/>
          <w:shd w:val="clear" w:fill="FFFFFF"/>
        </w:rPr>
        <w:t>　　（五）申报要求。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90" w:lineRule="atLeast"/>
        <w:ind w:left="0" w:firstLine="0"/>
        <w:jc w:val="both"/>
        <w:rPr>
          <w:rFonts w:hint="eastAsia" w:ascii="微软雅黑" w:hAnsi="微软雅黑" w:eastAsia="微软雅黑" w:cs="微软雅黑"/>
          <w:i w:val="0"/>
          <w:caps w:val="0"/>
          <w:color w:val="000000"/>
          <w:spacing w:val="0"/>
          <w:sz w:val="19"/>
          <w:szCs w:val="19"/>
        </w:rPr>
      </w:pPr>
      <w:r>
        <w:rPr>
          <w:rFonts w:hint="eastAsia" w:ascii="微软雅黑" w:hAnsi="微软雅黑" w:eastAsia="微软雅黑" w:cs="微软雅黑"/>
          <w:i w:val="0"/>
          <w:caps w:val="0"/>
          <w:color w:val="000000"/>
          <w:spacing w:val="0"/>
          <w:sz w:val="19"/>
          <w:szCs w:val="19"/>
          <w:bdr w:val="none" w:color="auto" w:sz="0" w:space="0"/>
          <w:shd w:val="clear" w:fill="FFFFFF"/>
        </w:rPr>
        <w:t>　　1.资助期限为3年，申请书中的研究期限应填写2020年10月1日—2023年9月30日。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90" w:lineRule="atLeast"/>
        <w:ind w:left="0" w:firstLine="0"/>
        <w:jc w:val="both"/>
        <w:rPr>
          <w:rFonts w:hint="eastAsia" w:ascii="微软雅黑" w:hAnsi="微软雅黑" w:eastAsia="微软雅黑" w:cs="微软雅黑"/>
          <w:i w:val="0"/>
          <w:caps w:val="0"/>
          <w:color w:val="000000"/>
          <w:spacing w:val="0"/>
          <w:sz w:val="19"/>
          <w:szCs w:val="19"/>
        </w:rPr>
      </w:pPr>
      <w:r>
        <w:rPr>
          <w:rFonts w:hint="eastAsia" w:ascii="微软雅黑" w:hAnsi="微软雅黑" w:eastAsia="微软雅黑" w:cs="微软雅黑"/>
          <w:i w:val="0"/>
          <w:caps w:val="0"/>
          <w:color w:val="000000"/>
          <w:spacing w:val="0"/>
          <w:sz w:val="19"/>
          <w:szCs w:val="19"/>
          <w:bdr w:val="none" w:color="auto" w:sz="0" w:space="0"/>
          <w:shd w:val="clear" w:fill="FFFFFF"/>
        </w:rPr>
        <w:t>　　2.国内合作研究单位数量不得超过2个。</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90" w:lineRule="atLeast"/>
        <w:ind w:left="0" w:firstLine="0"/>
        <w:jc w:val="both"/>
        <w:rPr>
          <w:rFonts w:hint="eastAsia" w:ascii="微软雅黑" w:hAnsi="微软雅黑" w:eastAsia="微软雅黑" w:cs="微软雅黑"/>
          <w:i w:val="0"/>
          <w:caps w:val="0"/>
          <w:color w:val="000000"/>
          <w:spacing w:val="0"/>
          <w:sz w:val="19"/>
          <w:szCs w:val="19"/>
        </w:rPr>
      </w:pPr>
      <w:r>
        <w:rPr>
          <w:rFonts w:hint="eastAsia" w:ascii="微软雅黑" w:hAnsi="微软雅黑" w:eastAsia="微软雅黑" w:cs="微软雅黑"/>
          <w:i w:val="0"/>
          <w:caps w:val="0"/>
          <w:color w:val="000000"/>
          <w:spacing w:val="0"/>
          <w:sz w:val="19"/>
          <w:szCs w:val="19"/>
          <w:bdr w:val="none" w:color="auto" w:sz="0" w:space="0"/>
          <w:shd w:val="clear" w:fill="FFFFFF"/>
        </w:rPr>
        <w:t>　　3.中以双方申请人须分别向NSFC和ISF递交项目申请。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90" w:lineRule="atLeast"/>
        <w:ind w:left="0" w:firstLine="0"/>
        <w:jc w:val="both"/>
        <w:rPr>
          <w:rFonts w:hint="eastAsia" w:ascii="微软雅黑" w:hAnsi="微软雅黑" w:eastAsia="微软雅黑" w:cs="微软雅黑"/>
          <w:i w:val="0"/>
          <w:caps w:val="0"/>
          <w:color w:val="000000"/>
          <w:spacing w:val="0"/>
          <w:sz w:val="19"/>
          <w:szCs w:val="19"/>
        </w:rPr>
      </w:pPr>
      <w:r>
        <w:rPr>
          <w:rFonts w:hint="eastAsia" w:ascii="微软雅黑" w:hAnsi="微软雅黑" w:eastAsia="微软雅黑" w:cs="微软雅黑"/>
          <w:i w:val="0"/>
          <w:caps w:val="0"/>
          <w:color w:val="000000"/>
          <w:spacing w:val="0"/>
          <w:sz w:val="19"/>
          <w:szCs w:val="19"/>
          <w:bdr w:val="none" w:color="auto" w:sz="0" w:space="0"/>
          <w:shd w:val="clear" w:fill="FFFFFF"/>
        </w:rPr>
        <w:t>　　4.项目申请应体现强强联合和优势互补。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90" w:lineRule="atLeast"/>
        <w:ind w:left="0" w:firstLine="0"/>
        <w:jc w:val="both"/>
        <w:rPr>
          <w:rFonts w:hint="eastAsia" w:ascii="微软雅黑" w:hAnsi="微软雅黑" w:eastAsia="微软雅黑" w:cs="微软雅黑"/>
          <w:i w:val="0"/>
          <w:caps w:val="0"/>
          <w:color w:val="000000"/>
          <w:spacing w:val="0"/>
          <w:sz w:val="19"/>
          <w:szCs w:val="19"/>
        </w:rPr>
      </w:pPr>
      <w:r>
        <w:rPr>
          <w:rFonts w:hint="eastAsia" w:ascii="微软雅黑" w:hAnsi="微软雅黑" w:eastAsia="微软雅黑" w:cs="微软雅黑"/>
          <w:i w:val="0"/>
          <w:caps w:val="0"/>
          <w:color w:val="000000"/>
          <w:spacing w:val="0"/>
          <w:sz w:val="19"/>
          <w:szCs w:val="19"/>
          <w:bdr w:val="none" w:color="auto" w:sz="0" w:space="0"/>
          <w:shd w:val="clear" w:fill="FFFFFF"/>
        </w:rPr>
        <w:t>　　二、申请条件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90" w:lineRule="atLeast"/>
        <w:ind w:left="0" w:firstLine="0"/>
        <w:jc w:val="both"/>
        <w:rPr>
          <w:rFonts w:hint="eastAsia" w:ascii="微软雅黑" w:hAnsi="微软雅黑" w:eastAsia="微软雅黑" w:cs="微软雅黑"/>
          <w:i w:val="0"/>
          <w:caps w:val="0"/>
          <w:color w:val="000000"/>
          <w:spacing w:val="0"/>
          <w:sz w:val="19"/>
          <w:szCs w:val="19"/>
        </w:rPr>
      </w:pPr>
      <w:r>
        <w:rPr>
          <w:rFonts w:hint="eastAsia" w:ascii="微软雅黑" w:hAnsi="微软雅黑" w:eastAsia="微软雅黑" w:cs="微软雅黑"/>
          <w:i w:val="0"/>
          <w:caps w:val="0"/>
          <w:color w:val="000000"/>
          <w:spacing w:val="0"/>
          <w:sz w:val="19"/>
          <w:szCs w:val="19"/>
          <w:bdr w:val="none" w:color="auto" w:sz="0" w:space="0"/>
          <w:shd w:val="clear" w:fill="FFFFFF"/>
        </w:rPr>
        <w:t>　　申请人应当具备以下条件。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90" w:lineRule="atLeast"/>
        <w:ind w:left="0" w:firstLine="0"/>
        <w:jc w:val="both"/>
        <w:rPr>
          <w:rFonts w:hint="eastAsia" w:ascii="微软雅黑" w:hAnsi="微软雅黑" w:eastAsia="微软雅黑" w:cs="微软雅黑"/>
          <w:i w:val="0"/>
          <w:caps w:val="0"/>
          <w:color w:val="000000"/>
          <w:spacing w:val="0"/>
          <w:sz w:val="19"/>
          <w:szCs w:val="19"/>
        </w:rPr>
      </w:pPr>
      <w:r>
        <w:rPr>
          <w:rFonts w:hint="eastAsia" w:ascii="微软雅黑" w:hAnsi="微软雅黑" w:eastAsia="微软雅黑" w:cs="微软雅黑"/>
          <w:i w:val="0"/>
          <w:caps w:val="0"/>
          <w:color w:val="000000"/>
          <w:spacing w:val="0"/>
          <w:sz w:val="19"/>
          <w:szCs w:val="19"/>
          <w:bdr w:val="none" w:color="auto" w:sz="0" w:space="0"/>
          <w:shd w:val="clear" w:fill="FFFFFF"/>
        </w:rPr>
        <w:t>　　（一）具有高级专业技术职务（职称）。</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90" w:lineRule="atLeast"/>
        <w:ind w:left="0" w:firstLine="0"/>
        <w:jc w:val="both"/>
        <w:rPr>
          <w:rFonts w:hint="eastAsia" w:ascii="微软雅黑" w:hAnsi="微软雅黑" w:eastAsia="微软雅黑" w:cs="微软雅黑"/>
          <w:i w:val="0"/>
          <w:caps w:val="0"/>
          <w:color w:val="000000"/>
          <w:spacing w:val="0"/>
          <w:sz w:val="19"/>
          <w:szCs w:val="19"/>
        </w:rPr>
      </w:pPr>
      <w:r>
        <w:rPr>
          <w:rFonts w:hint="eastAsia" w:ascii="微软雅黑" w:hAnsi="微软雅黑" w:eastAsia="微软雅黑" w:cs="微软雅黑"/>
          <w:i w:val="0"/>
          <w:caps w:val="0"/>
          <w:color w:val="000000"/>
          <w:spacing w:val="0"/>
          <w:sz w:val="19"/>
          <w:szCs w:val="19"/>
          <w:bdr w:val="none" w:color="auto" w:sz="0" w:space="0"/>
          <w:shd w:val="clear" w:fill="FFFFFF"/>
        </w:rPr>
        <w:t>　　（二）作为项目负责人，正在承担或承担过3年期及以上国家自然科学基金项目。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90" w:lineRule="atLeast"/>
        <w:ind w:left="0" w:firstLine="0"/>
        <w:jc w:val="both"/>
        <w:rPr>
          <w:rFonts w:hint="eastAsia" w:ascii="微软雅黑" w:hAnsi="微软雅黑" w:eastAsia="微软雅黑" w:cs="微软雅黑"/>
          <w:i w:val="0"/>
          <w:caps w:val="0"/>
          <w:color w:val="000000"/>
          <w:spacing w:val="0"/>
          <w:sz w:val="19"/>
          <w:szCs w:val="19"/>
        </w:rPr>
      </w:pPr>
      <w:r>
        <w:rPr>
          <w:rFonts w:hint="eastAsia" w:ascii="微软雅黑" w:hAnsi="微软雅黑" w:eastAsia="微软雅黑" w:cs="微软雅黑"/>
          <w:i w:val="0"/>
          <w:caps w:val="0"/>
          <w:color w:val="000000"/>
          <w:spacing w:val="0"/>
          <w:sz w:val="19"/>
          <w:szCs w:val="19"/>
          <w:bdr w:val="none" w:color="auto" w:sz="0" w:space="0"/>
          <w:shd w:val="clear" w:fill="FFFFFF"/>
        </w:rPr>
        <w:t>　　（三）与国外（地区）合作者具有良好的合作基础。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90" w:lineRule="atLeast"/>
        <w:ind w:left="0" w:firstLine="0"/>
        <w:jc w:val="both"/>
        <w:rPr>
          <w:rFonts w:hint="eastAsia" w:ascii="微软雅黑" w:hAnsi="微软雅黑" w:eastAsia="微软雅黑" w:cs="微软雅黑"/>
          <w:i w:val="0"/>
          <w:caps w:val="0"/>
          <w:color w:val="000000"/>
          <w:spacing w:val="0"/>
          <w:sz w:val="19"/>
          <w:szCs w:val="19"/>
        </w:rPr>
      </w:pPr>
      <w:r>
        <w:rPr>
          <w:rFonts w:hint="eastAsia" w:ascii="微软雅黑" w:hAnsi="微软雅黑" w:eastAsia="微软雅黑" w:cs="微软雅黑"/>
          <w:i w:val="0"/>
          <w:caps w:val="0"/>
          <w:color w:val="000000"/>
          <w:spacing w:val="0"/>
          <w:sz w:val="19"/>
          <w:szCs w:val="19"/>
          <w:bdr w:val="none" w:color="auto" w:sz="0" w:space="0"/>
          <w:shd w:val="clear" w:fill="FFFFFF"/>
        </w:rPr>
        <w:t>　　（四）关于申请资格的详细说明请见《2019年度国家自然科学基金项目指南》。</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90" w:lineRule="atLeast"/>
        <w:ind w:left="0" w:firstLine="0"/>
        <w:jc w:val="both"/>
        <w:rPr>
          <w:rFonts w:hint="eastAsia" w:ascii="微软雅黑" w:hAnsi="微软雅黑" w:eastAsia="微软雅黑" w:cs="微软雅黑"/>
          <w:i w:val="0"/>
          <w:caps w:val="0"/>
          <w:color w:val="000000"/>
          <w:spacing w:val="0"/>
          <w:sz w:val="19"/>
          <w:szCs w:val="19"/>
        </w:rPr>
      </w:pPr>
      <w:r>
        <w:rPr>
          <w:rFonts w:hint="eastAsia" w:ascii="微软雅黑" w:hAnsi="微软雅黑" w:eastAsia="微软雅黑" w:cs="微软雅黑"/>
          <w:i w:val="0"/>
          <w:caps w:val="0"/>
          <w:color w:val="000000"/>
          <w:spacing w:val="0"/>
          <w:sz w:val="19"/>
          <w:szCs w:val="19"/>
          <w:bdr w:val="none" w:color="auto" w:sz="0" w:space="0"/>
          <w:shd w:val="clear" w:fill="FFFFFF"/>
        </w:rPr>
        <w:t>　　三、限项申请规定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90" w:lineRule="atLeast"/>
        <w:ind w:left="0" w:firstLine="0"/>
        <w:jc w:val="both"/>
        <w:rPr>
          <w:rFonts w:hint="eastAsia" w:ascii="微软雅黑" w:hAnsi="微软雅黑" w:eastAsia="微软雅黑" w:cs="微软雅黑"/>
          <w:i w:val="0"/>
          <w:caps w:val="0"/>
          <w:color w:val="000000"/>
          <w:spacing w:val="0"/>
          <w:sz w:val="19"/>
          <w:szCs w:val="19"/>
        </w:rPr>
      </w:pPr>
      <w:r>
        <w:rPr>
          <w:rFonts w:hint="eastAsia" w:ascii="微软雅黑" w:hAnsi="微软雅黑" w:eastAsia="微软雅黑" w:cs="微软雅黑"/>
          <w:i w:val="0"/>
          <w:caps w:val="0"/>
          <w:color w:val="000000"/>
          <w:spacing w:val="0"/>
          <w:sz w:val="19"/>
          <w:szCs w:val="19"/>
          <w:bdr w:val="none" w:color="auto" w:sz="0" w:space="0"/>
          <w:shd w:val="clear" w:fill="FFFFFF"/>
        </w:rPr>
        <w:t>　　国家自然科学基金国际（地区）合作研究项目包括组织间国际（地区）合作研究项目（以下简称组织间合作研究项目）和重点国际（地区）合作研究项目。该合作研究项目属于组织间合作研究项目，申请人申请时须遵循以下限项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90" w:lineRule="atLeast"/>
        <w:ind w:left="0" w:firstLine="0"/>
        <w:jc w:val="both"/>
        <w:rPr>
          <w:rFonts w:hint="eastAsia" w:ascii="微软雅黑" w:hAnsi="微软雅黑" w:eastAsia="微软雅黑" w:cs="微软雅黑"/>
          <w:i w:val="0"/>
          <w:caps w:val="0"/>
          <w:color w:val="000000"/>
          <w:spacing w:val="0"/>
          <w:sz w:val="19"/>
          <w:szCs w:val="19"/>
        </w:rPr>
      </w:pPr>
      <w:r>
        <w:rPr>
          <w:rFonts w:hint="eastAsia" w:ascii="微软雅黑" w:hAnsi="微软雅黑" w:eastAsia="微软雅黑" w:cs="微软雅黑"/>
          <w:i w:val="0"/>
          <w:caps w:val="0"/>
          <w:color w:val="000000"/>
          <w:spacing w:val="0"/>
          <w:sz w:val="19"/>
          <w:szCs w:val="19"/>
          <w:bdr w:val="none" w:color="auto" w:sz="0" w:space="0"/>
          <w:shd w:val="clear" w:fill="FFFFFF"/>
        </w:rPr>
        <w:t>　　（一）申请人同年只能申请1项国际（地区）合作研究项目。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90" w:lineRule="atLeast"/>
        <w:ind w:left="0" w:firstLine="0"/>
        <w:jc w:val="both"/>
        <w:rPr>
          <w:rFonts w:hint="eastAsia" w:ascii="微软雅黑" w:hAnsi="微软雅黑" w:eastAsia="微软雅黑" w:cs="微软雅黑"/>
          <w:i w:val="0"/>
          <w:caps w:val="0"/>
          <w:color w:val="000000"/>
          <w:spacing w:val="0"/>
          <w:sz w:val="19"/>
          <w:szCs w:val="19"/>
        </w:rPr>
      </w:pPr>
      <w:r>
        <w:rPr>
          <w:rFonts w:hint="eastAsia" w:ascii="微软雅黑" w:hAnsi="微软雅黑" w:eastAsia="微软雅黑" w:cs="微软雅黑"/>
          <w:i w:val="0"/>
          <w:caps w:val="0"/>
          <w:color w:val="000000"/>
          <w:spacing w:val="0"/>
          <w:sz w:val="19"/>
          <w:szCs w:val="19"/>
          <w:bdr w:val="none" w:color="auto" w:sz="0" w:space="0"/>
          <w:shd w:val="clear" w:fill="FFFFFF"/>
        </w:rPr>
        <w:t>　　（二）正在承担国际（地区）合作研究项目的负责人，不得作为申请人申请本指南所列合作研究项目。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90" w:lineRule="atLeast"/>
        <w:ind w:left="0" w:firstLine="0"/>
        <w:jc w:val="both"/>
        <w:rPr>
          <w:rFonts w:hint="eastAsia" w:ascii="微软雅黑" w:hAnsi="微软雅黑" w:eastAsia="微软雅黑" w:cs="微软雅黑"/>
          <w:i w:val="0"/>
          <w:caps w:val="0"/>
          <w:color w:val="000000"/>
          <w:spacing w:val="0"/>
          <w:sz w:val="19"/>
          <w:szCs w:val="19"/>
        </w:rPr>
      </w:pPr>
      <w:r>
        <w:rPr>
          <w:rFonts w:hint="eastAsia" w:ascii="微软雅黑" w:hAnsi="微软雅黑" w:eastAsia="微软雅黑" w:cs="微软雅黑"/>
          <w:i w:val="0"/>
          <w:caps w:val="0"/>
          <w:color w:val="000000"/>
          <w:spacing w:val="0"/>
          <w:sz w:val="19"/>
          <w:szCs w:val="19"/>
          <w:bdr w:val="none" w:color="auto" w:sz="0" w:space="0"/>
          <w:shd w:val="clear" w:fill="FFFFFF"/>
        </w:rPr>
        <w:t>　　（三）作为项目申请人申请和作为负责人承担本项目，不计入高级专业技术职务（职称）人员申请和承担项目总数限3项的查重范围。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90" w:lineRule="atLeast"/>
        <w:ind w:left="0" w:firstLine="0"/>
        <w:jc w:val="both"/>
        <w:rPr>
          <w:rFonts w:hint="eastAsia" w:ascii="微软雅黑" w:hAnsi="微软雅黑" w:eastAsia="微软雅黑" w:cs="微软雅黑"/>
          <w:i w:val="0"/>
          <w:caps w:val="0"/>
          <w:color w:val="000000"/>
          <w:spacing w:val="0"/>
          <w:sz w:val="19"/>
          <w:szCs w:val="19"/>
        </w:rPr>
      </w:pPr>
      <w:r>
        <w:rPr>
          <w:rFonts w:hint="eastAsia" w:ascii="微软雅黑" w:hAnsi="微软雅黑" w:eastAsia="微软雅黑" w:cs="微软雅黑"/>
          <w:i w:val="0"/>
          <w:caps w:val="0"/>
          <w:color w:val="000000"/>
          <w:spacing w:val="0"/>
          <w:sz w:val="19"/>
          <w:szCs w:val="19"/>
          <w:bdr w:val="none" w:color="auto" w:sz="0" w:space="0"/>
          <w:shd w:val="clear" w:fill="FFFFFF"/>
        </w:rPr>
        <w:t>　　（四）《2019年度国家自然科学基金项目指南》中关于申请数量的其他限制。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90" w:lineRule="atLeast"/>
        <w:ind w:left="0" w:firstLine="0"/>
        <w:jc w:val="both"/>
        <w:rPr>
          <w:rFonts w:hint="eastAsia" w:ascii="微软雅黑" w:hAnsi="微软雅黑" w:eastAsia="微软雅黑" w:cs="微软雅黑"/>
          <w:i w:val="0"/>
          <w:caps w:val="0"/>
          <w:color w:val="000000"/>
          <w:spacing w:val="0"/>
          <w:sz w:val="19"/>
          <w:szCs w:val="19"/>
        </w:rPr>
      </w:pPr>
      <w:r>
        <w:rPr>
          <w:rFonts w:hint="eastAsia" w:ascii="微软雅黑" w:hAnsi="微软雅黑" w:eastAsia="微软雅黑" w:cs="微软雅黑"/>
          <w:i w:val="0"/>
          <w:caps w:val="0"/>
          <w:color w:val="000000"/>
          <w:spacing w:val="0"/>
          <w:sz w:val="19"/>
          <w:szCs w:val="19"/>
          <w:bdr w:val="none" w:color="auto" w:sz="0" w:space="0"/>
          <w:shd w:val="clear" w:fill="FFFFFF"/>
        </w:rPr>
        <w:t>　　四、申请注意事项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90" w:lineRule="atLeast"/>
        <w:ind w:left="0" w:firstLine="0"/>
        <w:jc w:val="both"/>
        <w:rPr>
          <w:rFonts w:hint="eastAsia" w:ascii="微软雅黑" w:hAnsi="微软雅黑" w:eastAsia="微软雅黑" w:cs="微软雅黑"/>
          <w:i w:val="0"/>
          <w:caps w:val="0"/>
          <w:color w:val="000000"/>
          <w:spacing w:val="0"/>
          <w:sz w:val="19"/>
          <w:szCs w:val="19"/>
        </w:rPr>
      </w:pPr>
      <w:r>
        <w:rPr>
          <w:rFonts w:hint="eastAsia" w:ascii="微软雅黑" w:hAnsi="微软雅黑" w:eastAsia="微软雅黑" w:cs="微软雅黑"/>
          <w:i w:val="0"/>
          <w:caps w:val="0"/>
          <w:color w:val="000000"/>
          <w:spacing w:val="0"/>
          <w:sz w:val="19"/>
          <w:szCs w:val="19"/>
          <w:bdr w:val="none" w:color="auto" w:sz="0" w:space="0"/>
          <w:shd w:val="clear" w:fill="FFFFFF"/>
        </w:rPr>
        <w:t>　　自2020年开始，NSFC与ISF将对受理项目组织联合评审，通讯评审由其中一方组织完成，会议评审由双方共同完成。2020年，将首先由ISF依据其接受的以方申请人提交的英文版申请书组织国际通讯评议，NSFC 本年不再进行通讯评议。但中方申请人仍需按照项目指南在ISIS系统中提交中文申请书及相关材料，并进行形式审查。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90" w:lineRule="atLeast"/>
        <w:ind w:left="0" w:firstLine="0"/>
        <w:jc w:val="both"/>
        <w:rPr>
          <w:rFonts w:hint="eastAsia" w:ascii="微软雅黑" w:hAnsi="微软雅黑" w:eastAsia="微软雅黑" w:cs="微软雅黑"/>
          <w:i w:val="0"/>
          <w:caps w:val="0"/>
          <w:color w:val="000000"/>
          <w:spacing w:val="0"/>
          <w:sz w:val="19"/>
          <w:szCs w:val="19"/>
        </w:rPr>
      </w:pPr>
      <w:r>
        <w:rPr>
          <w:rFonts w:hint="eastAsia" w:ascii="微软雅黑" w:hAnsi="微软雅黑" w:eastAsia="微软雅黑" w:cs="微软雅黑"/>
          <w:i w:val="0"/>
          <w:caps w:val="0"/>
          <w:color w:val="000000"/>
          <w:spacing w:val="0"/>
          <w:sz w:val="19"/>
          <w:szCs w:val="19"/>
          <w:bdr w:val="none" w:color="auto" w:sz="0" w:space="0"/>
          <w:shd w:val="clear" w:fill="FFFFFF"/>
        </w:rPr>
        <w:t>　　（一）申请人注意事项。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90" w:lineRule="atLeast"/>
        <w:ind w:left="0" w:firstLine="0"/>
        <w:jc w:val="both"/>
        <w:rPr>
          <w:rFonts w:hint="eastAsia" w:ascii="微软雅黑" w:hAnsi="微软雅黑" w:eastAsia="微软雅黑" w:cs="微软雅黑"/>
          <w:i w:val="0"/>
          <w:caps w:val="0"/>
          <w:color w:val="000000"/>
          <w:spacing w:val="0"/>
          <w:sz w:val="19"/>
          <w:szCs w:val="19"/>
        </w:rPr>
      </w:pPr>
      <w:r>
        <w:rPr>
          <w:rFonts w:hint="eastAsia" w:ascii="微软雅黑" w:hAnsi="微软雅黑" w:eastAsia="微软雅黑" w:cs="微软雅黑"/>
          <w:i w:val="0"/>
          <w:caps w:val="0"/>
          <w:color w:val="000000"/>
          <w:spacing w:val="0"/>
          <w:sz w:val="19"/>
          <w:szCs w:val="19"/>
          <w:bdr w:val="none" w:color="auto" w:sz="0" w:space="0"/>
          <w:shd w:val="clear" w:fill="FFFFFF"/>
        </w:rPr>
        <w:t>　　合作研究项目申请书采取在线方式撰写，对申请人具体要求如下：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90" w:lineRule="atLeast"/>
        <w:ind w:left="0" w:firstLine="0"/>
        <w:jc w:val="both"/>
        <w:rPr>
          <w:rFonts w:hint="eastAsia" w:ascii="微软雅黑" w:hAnsi="微软雅黑" w:eastAsia="微软雅黑" w:cs="微软雅黑"/>
          <w:i w:val="0"/>
          <w:caps w:val="0"/>
          <w:color w:val="000000"/>
          <w:spacing w:val="0"/>
          <w:sz w:val="19"/>
          <w:szCs w:val="19"/>
        </w:rPr>
      </w:pPr>
      <w:r>
        <w:rPr>
          <w:rFonts w:hint="eastAsia" w:ascii="微软雅黑" w:hAnsi="微软雅黑" w:eastAsia="微软雅黑" w:cs="微软雅黑"/>
          <w:i w:val="0"/>
          <w:caps w:val="0"/>
          <w:color w:val="000000"/>
          <w:spacing w:val="0"/>
          <w:sz w:val="19"/>
          <w:szCs w:val="19"/>
          <w:bdr w:val="none" w:color="auto" w:sz="0" w:space="0"/>
          <w:shd w:val="clear" w:fill="FFFFFF"/>
        </w:rPr>
        <w:t>　　1.申请人在填报申请书前，应当认真阅读本项目指南和《2019年度国家自然科学基金项目指南》中的相关内容，</w:t>
      </w:r>
      <w:r>
        <w:rPr>
          <w:rFonts w:hint="eastAsia" w:ascii="微软雅黑" w:hAnsi="微软雅黑" w:eastAsia="微软雅黑" w:cs="微软雅黑"/>
          <w:b/>
          <w:i w:val="0"/>
          <w:caps w:val="0"/>
          <w:color w:val="000000"/>
          <w:spacing w:val="0"/>
          <w:sz w:val="19"/>
          <w:szCs w:val="19"/>
          <w:bdr w:val="none" w:color="auto" w:sz="0" w:space="0"/>
          <w:shd w:val="clear" w:fill="FFFFFF"/>
        </w:rPr>
        <w:t>不符合项目指南和相关要求的项目申请不予受理</w:t>
      </w:r>
      <w:r>
        <w:rPr>
          <w:rFonts w:hint="eastAsia" w:ascii="微软雅黑" w:hAnsi="微软雅黑" w:eastAsia="微软雅黑" w:cs="微软雅黑"/>
          <w:i w:val="0"/>
          <w:caps w:val="0"/>
          <w:color w:val="000000"/>
          <w:spacing w:val="0"/>
          <w:sz w:val="19"/>
          <w:szCs w:val="19"/>
          <w:bdr w:val="none" w:color="auto" w:sz="0" w:space="0"/>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90" w:lineRule="atLeast"/>
        <w:ind w:left="0" w:firstLine="0"/>
        <w:jc w:val="both"/>
        <w:rPr>
          <w:rFonts w:hint="eastAsia" w:ascii="微软雅黑" w:hAnsi="微软雅黑" w:eastAsia="微软雅黑" w:cs="微软雅黑"/>
          <w:i w:val="0"/>
          <w:caps w:val="0"/>
          <w:color w:val="000000"/>
          <w:spacing w:val="0"/>
          <w:sz w:val="19"/>
          <w:szCs w:val="19"/>
        </w:rPr>
      </w:pPr>
      <w:r>
        <w:rPr>
          <w:rFonts w:hint="eastAsia" w:ascii="微软雅黑" w:hAnsi="微软雅黑" w:eastAsia="微软雅黑" w:cs="微软雅黑"/>
          <w:i w:val="0"/>
          <w:caps w:val="0"/>
          <w:color w:val="000000"/>
          <w:spacing w:val="0"/>
          <w:sz w:val="19"/>
          <w:szCs w:val="19"/>
          <w:bdr w:val="none" w:color="auto" w:sz="0" w:space="0"/>
          <w:shd w:val="clear" w:fill="FFFFFF"/>
        </w:rPr>
        <w:t>　　申请书撰写要点可参考《国家自然科学基金国际（地区）合作研究项目管理办法》http://www.nsfc.gov.cn/publish/portal0/tab475/info70247.htm</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90" w:lineRule="atLeast"/>
        <w:ind w:left="0" w:firstLine="0"/>
        <w:jc w:val="both"/>
        <w:rPr>
          <w:rFonts w:hint="eastAsia" w:ascii="微软雅黑" w:hAnsi="微软雅黑" w:eastAsia="微软雅黑" w:cs="微软雅黑"/>
          <w:i w:val="0"/>
          <w:caps w:val="0"/>
          <w:color w:val="000000"/>
          <w:spacing w:val="0"/>
          <w:sz w:val="19"/>
          <w:szCs w:val="19"/>
        </w:rPr>
      </w:pPr>
      <w:r>
        <w:rPr>
          <w:rFonts w:hint="eastAsia" w:ascii="微软雅黑" w:hAnsi="微软雅黑" w:eastAsia="微软雅黑" w:cs="微软雅黑"/>
          <w:i w:val="0"/>
          <w:caps w:val="0"/>
          <w:color w:val="000000"/>
          <w:spacing w:val="0"/>
          <w:sz w:val="19"/>
          <w:szCs w:val="19"/>
          <w:bdr w:val="none" w:color="auto" w:sz="0" w:space="0"/>
          <w:shd w:val="clear" w:fill="FFFFFF"/>
        </w:rPr>
        <w:t>　　2.申请人登录科学基金网络信息系统（https://isisn.nsfc.gov.cn/），按照撰写提纲及相关要求撰写《国家自然科学基金国际（地区）合作与交流项目申请书》（以下简称“中文申请书”）。具体步骤是：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90" w:lineRule="atLeast"/>
        <w:ind w:left="0" w:firstLine="0"/>
        <w:jc w:val="both"/>
        <w:rPr>
          <w:rFonts w:hint="eastAsia" w:ascii="微软雅黑" w:hAnsi="微软雅黑" w:eastAsia="微软雅黑" w:cs="微软雅黑"/>
          <w:i w:val="0"/>
          <w:caps w:val="0"/>
          <w:color w:val="000000"/>
          <w:spacing w:val="0"/>
          <w:sz w:val="19"/>
          <w:szCs w:val="19"/>
        </w:rPr>
      </w:pPr>
      <w:r>
        <w:rPr>
          <w:rFonts w:hint="eastAsia" w:ascii="微软雅黑" w:hAnsi="微软雅黑" w:eastAsia="微软雅黑" w:cs="微软雅黑"/>
          <w:i w:val="0"/>
          <w:caps w:val="0"/>
          <w:color w:val="000000"/>
          <w:spacing w:val="0"/>
          <w:sz w:val="19"/>
          <w:szCs w:val="19"/>
          <w:bdr w:val="none" w:color="auto" w:sz="0" w:space="0"/>
          <w:shd w:val="clear" w:fill="FFFFFF"/>
        </w:rPr>
        <w:t>　　（1）选择“项目负责人”用户组登录系统，进入后点击“在线申请”进入申请界面，点击“新增项目申请”按钮进入项目类别选择界面。</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90" w:lineRule="atLeast"/>
        <w:ind w:left="0" w:firstLine="0"/>
        <w:jc w:val="both"/>
        <w:rPr>
          <w:rFonts w:hint="eastAsia" w:ascii="微软雅黑" w:hAnsi="微软雅黑" w:eastAsia="微软雅黑" w:cs="微软雅黑"/>
          <w:i w:val="0"/>
          <w:caps w:val="0"/>
          <w:color w:val="000000"/>
          <w:spacing w:val="0"/>
          <w:sz w:val="19"/>
          <w:szCs w:val="19"/>
        </w:rPr>
      </w:pPr>
      <w:r>
        <w:rPr>
          <w:rFonts w:hint="eastAsia" w:ascii="微软雅黑" w:hAnsi="微软雅黑" w:eastAsia="微软雅黑" w:cs="微软雅黑"/>
          <w:i w:val="0"/>
          <w:caps w:val="0"/>
          <w:color w:val="000000"/>
          <w:spacing w:val="0"/>
          <w:sz w:val="19"/>
          <w:szCs w:val="19"/>
          <w:bdr w:val="none" w:color="auto" w:sz="0" w:space="0"/>
          <w:shd w:val="clear" w:fill="FFFFFF"/>
        </w:rPr>
        <w:t>　　（2）点击“国际（地区）合作与交流项目”左侧+号或者右侧“展开”按钮，展开下拉菜单。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90" w:lineRule="atLeast"/>
        <w:ind w:left="0" w:firstLine="0"/>
        <w:jc w:val="both"/>
        <w:rPr>
          <w:rFonts w:hint="eastAsia" w:ascii="微软雅黑" w:hAnsi="微软雅黑" w:eastAsia="微软雅黑" w:cs="微软雅黑"/>
          <w:i w:val="0"/>
          <w:caps w:val="0"/>
          <w:color w:val="000000"/>
          <w:spacing w:val="0"/>
          <w:sz w:val="19"/>
          <w:szCs w:val="19"/>
        </w:rPr>
      </w:pPr>
      <w:r>
        <w:rPr>
          <w:rFonts w:hint="eastAsia" w:ascii="微软雅黑" w:hAnsi="微软雅黑" w:eastAsia="微软雅黑" w:cs="微软雅黑"/>
          <w:i w:val="0"/>
          <w:caps w:val="0"/>
          <w:color w:val="000000"/>
          <w:spacing w:val="0"/>
          <w:sz w:val="19"/>
          <w:szCs w:val="19"/>
          <w:bdr w:val="none" w:color="auto" w:sz="0" w:space="0"/>
          <w:shd w:val="clear" w:fill="FFFFFF"/>
        </w:rPr>
        <w:t>　　（3）点击“组织间合作研究（组织间合作协议项目）”右侧的“填写申请”，进入选择“合作协议”界面，在下拉菜单中选择“NSFC-ISF（中以）”，然后按系统要求输入要依托的基金项目批准号，通过资格认证后即进入具体申请书填写界面。</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90" w:lineRule="atLeast"/>
        <w:ind w:left="0" w:firstLine="0"/>
        <w:jc w:val="both"/>
        <w:rPr>
          <w:rFonts w:hint="eastAsia" w:ascii="微软雅黑" w:hAnsi="微软雅黑" w:eastAsia="微软雅黑" w:cs="微软雅黑"/>
          <w:i w:val="0"/>
          <w:caps w:val="0"/>
          <w:color w:val="000000"/>
          <w:spacing w:val="0"/>
          <w:sz w:val="19"/>
          <w:szCs w:val="19"/>
        </w:rPr>
      </w:pPr>
      <w:r>
        <w:rPr>
          <w:rFonts w:hint="eastAsia" w:ascii="微软雅黑" w:hAnsi="微软雅黑" w:eastAsia="微软雅黑" w:cs="微软雅黑"/>
          <w:i w:val="0"/>
          <w:caps w:val="0"/>
          <w:color w:val="000000"/>
          <w:spacing w:val="0"/>
          <w:sz w:val="19"/>
          <w:szCs w:val="19"/>
          <w:bdr w:val="none" w:color="auto" w:sz="0" w:space="0"/>
          <w:shd w:val="clear" w:fill="FFFFFF"/>
        </w:rPr>
        <w:t>　　3. 中方申请人除了在线填写提交中文申请书以外，还须同时以附件形式提交以方合作者向ISF提交的英文申请书的副本。</w:t>
      </w:r>
      <w:r>
        <w:rPr>
          <w:rFonts w:hint="eastAsia" w:ascii="微软雅黑" w:hAnsi="微软雅黑" w:eastAsia="微软雅黑" w:cs="微软雅黑"/>
          <w:b/>
          <w:i w:val="0"/>
          <w:caps w:val="0"/>
          <w:color w:val="000000"/>
          <w:spacing w:val="0"/>
          <w:sz w:val="19"/>
          <w:szCs w:val="19"/>
          <w:bdr w:val="none" w:color="auto" w:sz="0" w:space="0"/>
          <w:shd w:val="clear" w:fill="FFFFFF"/>
        </w:rPr>
        <w:t>无此英文申请书副本的，将不予受理。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90" w:lineRule="atLeast"/>
        <w:ind w:left="0" w:firstLine="0"/>
        <w:jc w:val="both"/>
        <w:rPr>
          <w:rFonts w:hint="eastAsia" w:ascii="微软雅黑" w:hAnsi="微软雅黑" w:eastAsia="微软雅黑" w:cs="微软雅黑"/>
          <w:i w:val="0"/>
          <w:caps w:val="0"/>
          <w:color w:val="000000"/>
          <w:spacing w:val="0"/>
          <w:sz w:val="19"/>
          <w:szCs w:val="19"/>
        </w:rPr>
      </w:pPr>
      <w:r>
        <w:rPr>
          <w:rFonts w:hint="eastAsia" w:ascii="微软雅黑" w:hAnsi="微软雅黑" w:eastAsia="微软雅黑" w:cs="微软雅黑"/>
          <w:i w:val="0"/>
          <w:caps w:val="0"/>
          <w:color w:val="000000"/>
          <w:spacing w:val="0"/>
          <w:sz w:val="19"/>
          <w:szCs w:val="19"/>
          <w:bdr w:val="none" w:color="auto" w:sz="0" w:space="0"/>
          <w:shd w:val="clear" w:fill="FFFFFF"/>
        </w:rPr>
        <w:t>　　中方申请人和以方合作者要充分沟通协商，在此基础上共同填写ISF要求以方合作者提交的英文申请书。中方申请人需与以方合作者联系，取得其向ISF最终提交的英文申请书副本，上传添加至中文申请书的“附件”栏中与中文申请书一同提交。以方申请流程请参考NSFC-ISF合作研究项目以方英文指南（附件1）</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90" w:lineRule="atLeast"/>
        <w:ind w:left="0" w:firstLine="0"/>
        <w:jc w:val="both"/>
        <w:rPr>
          <w:rFonts w:hint="eastAsia" w:ascii="微软雅黑" w:hAnsi="微软雅黑" w:eastAsia="微软雅黑" w:cs="微软雅黑"/>
          <w:i w:val="0"/>
          <w:caps w:val="0"/>
          <w:color w:val="000000"/>
          <w:spacing w:val="0"/>
          <w:sz w:val="19"/>
          <w:szCs w:val="19"/>
        </w:rPr>
      </w:pPr>
      <w:r>
        <w:rPr>
          <w:rFonts w:hint="eastAsia" w:ascii="微软雅黑" w:hAnsi="微软雅黑" w:eastAsia="微软雅黑" w:cs="微软雅黑"/>
          <w:i w:val="0"/>
          <w:caps w:val="0"/>
          <w:color w:val="000000"/>
          <w:spacing w:val="0"/>
          <w:sz w:val="19"/>
          <w:szCs w:val="19"/>
          <w:bdr w:val="none" w:color="auto" w:sz="0" w:space="0"/>
          <w:shd w:val="clear" w:fill="FFFFFF"/>
        </w:rPr>
        <w:t>　　为确保中方申请人向NSFC提交的中文申请书与以方合作者向ISF提交的英文申请书内容一致，ISF在以方在线申请系统里设计了如下程序，请中方申请人届时务必予以配合：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90" w:lineRule="atLeast"/>
        <w:ind w:left="0" w:firstLine="0"/>
        <w:jc w:val="both"/>
        <w:rPr>
          <w:rFonts w:hint="eastAsia" w:ascii="微软雅黑" w:hAnsi="微软雅黑" w:eastAsia="微软雅黑" w:cs="微软雅黑"/>
          <w:i w:val="0"/>
          <w:caps w:val="0"/>
          <w:color w:val="000000"/>
          <w:spacing w:val="0"/>
          <w:sz w:val="19"/>
          <w:szCs w:val="19"/>
        </w:rPr>
      </w:pPr>
      <w:r>
        <w:rPr>
          <w:rFonts w:hint="eastAsia" w:ascii="微软雅黑" w:hAnsi="微软雅黑" w:eastAsia="微软雅黑" w:cs="微软雅黑"/>
          <w:i w:val="0"/>
          <w:caps w:val="0"/>
          <w:color w:val="000000"/>
          <w:spacing w:val="0"/>
          <w:sz w:val="19"/>
          <w:szCs w:val="19"/>
          <w:bdr w:val="none" w:color="auto" w:sz="0" w:space="0"/>
          <w:shd w:val="clear" w:fill="FFFFFF"/>
        </w:rPr>
        <w:t>　　（1）以方申请人在线填写好英文申请书后，将把申请书“锁定”，生成PDF文件。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90" w:lineRule="atLeast"/>
        <w:ind w:left="0" w:firstLine="0"/>
        <w:jc w:val="both"/>
        <w:rPr>
          <w:rFonts w:hint="eastAsia" w:ascii="微软雅黑" w:hAnsi="微软雅黑" w:eastAsia="微软雅黑" w:cs="微软雅黑"/>
          <w:i w:val="0"/>
          <w:caps w:val="0"/>
          <w:color w:val="000000"/>
          <w:spacing w:val="0"/>
          <w:sz w:val="19"/>
          <w:szCs w:val="19"/>
        </w:rPr>
      </w:pPr>
      <w:r>
        <w:rPr>
          <w:rFonts w:hint="eastAsia" w:ascii="微软雅黑" w:hAnsi="微软雅黑" w:eastAsia="微软雅黑" w:cs="微软雅黑"/>
          <w:i w:val="0"/>
          <w:caps w:val="0"/>
          <w:color w:val="000000"/>
          <w:spacing w:val="0"/>
          <w:sz w:val="19"/>
          <w:szCs w:val="19"/>
          <w:bdr w:val="none" w:color="auto" w:sz="0" w:space="0"/>
          <w:shd w:val="clear" w:fill="FFFFFF"/>
        </w:rPr>
        <w:t>　　（2）在以方申请人提交生成的PDF文件之前会出现一个对话框按钮（Button）提示“发送给中方申请人批准”，然后以电子邮件（含有说明和链接）形式自动发送给中方申请人。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90" w:lineRule="atLeast"/>
        <w:ind w:left="0" w:firstLine="0"/>
        <w:jc w:val="both"/>
        <w:rPr>
          <w:rFonts w:hint="eastAsia" w:ascii="微软雅黑" w:hAnsi="微软雅黑" w:eastAsia="微软雅黑" w:cs="微软雅黑"/>
          <w:i w:val="0"/>
          <w:caps w:val="0"/>
          <w:color w:val="000000"/>
          <w:spacing w:val="0"/>
          <w:sz w:val="19"/>
          <w:szCs w:val="19"/>
        </w:rPr>
      </w:pPr>
      <w:r>
        <w:rPr>
          <w:rFonts w:hint="eastAsia" w:ascii="微软雅黑" w:hAnsi="微软雅黑" w:eastAsia="微软雅黑" w:cs="微软雅黑"/>
          <w:i w:val="0"/>
          <w:caps w:val="0"/>
          <w:color w:val="000000"/>
          <w:spacing w:val="0"/>
          <w:sz w:val="19"/>
          <w:szCs w:val="19"/>
          <w:bdr w:val="none" w:color="auto" w:sz="0" w:space="0"/>
          <w:shd w:val="clear" w:fill="FFFFFF"/>
        </w:rPr>
        <w:t>　　（3）中方申请人点击该链接即可下载以方合作者填写英文申请书的PDF文件，阅读后如认同其与双方协商内容一致，即可点击检查（Check）按钮，系统将自动发送电子邮件给以方合作者告知中方申请人已经确认。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90" w:lineRule="atLeast"/>
        <w:ind w:left="0" w:firstLine="0"/>
        <w:jc w:val="both"/>
        <w:rPr>
          <w:rFonts w:hint="eastAsia" w:ascii="微软雅黑" w:hAnsi="微软雅黑" w:eastAsia="微软雅黑" w:cs="微软雅黑"/>
          <w:i w:val="0"/>
          <w:caps w:val="0"/>
          <w:color w:val="000000"/>
          <w:spacing w:val="0"/>
          <w:sz w:val="19"/>
          <w:szCs w:val="19"/>
        </w:rPr>
      </w:pPr>
      <w:r>
        <w:rPr>
          <w:rFonts w:hint="eastAsia" w:ascii="微软雅黑" w:hAnsi="微软雅黑" w:eastAsia="微软雅黑" w:cs="微软雅黑"/>
          <w:i w:val="0"/>
          <w:caps w:val="0"/>
          <w:color w:val="000000"/>
          <w:spacing w:val="0"/>
          <w:sz w:val="19"/>
          <w:szCs w:val="19"/>
          <w:bdr w:val="none" w:color="auto" w:sz="0" w:space="0"/>
          <w:shd w:val="clear" w:fill="FFFFFF"/>
        </w:rPr>
        <w:t>　　（4）中方申请人确认（点击Check）双方中英文申请书的一致性对于以方合作者向ISF提交申请是必要条件，如没有获得中方申请人的确认，以方申请人将无法提交申请，后续通讯评议将无法进行。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90" w:lineRule="atLeast"/>
        <w:ind w:left="0" w:firstLine="0"/>
        <w:jc w:val="both"/>
        <w:rPr>
          <w:rFonts w:hint="eastAsia" w:ascii="微软雅黑" w:hAnsi="微软雅黑" w:eastAsia="微软雅黑" w:cs="微软雅黑"/>
          <w:i w:val="0"/>
          <w:caps w:val="0"/>
          <w:color w:val="000000"/>
          <w:spacing w:val="0"/>
          <w:sz w:val="19"/>
          <w:szCs w:val="19"/>
        </w:rPr>
      </w:pPr>
      <w:r>
        <w:rPr>
          <w:rFonts w:hint="eastAsia" w:ascii="微软雅黑" w:hAnsi="微软雅黑" w:eastAsia="微软雅黑" w:cs="微软雅黑"/>
          <w:i w:val="0"/>
          <w:caps w:val="0"/>
          <w:color w:val="000000"/>
          <w:spacing w:val="0"/>
          <w:sz w:val="19"/>
          <w:szCs w:val="19"/>
          <w:bdr w:val="none" w:color="auto" w:sz="0" w:space="0"/>
          <w:shd w:val="clear" w:fill="FFFFFF"/>
        </w:rPr>
        <w:t>　　4. 组织间合作研究项目实行定额补助的资助方式。申请人应当认真阅读《2019年度国家自然科学基金项目指南》申请须知中预算编报要求的内容，严格按照《国家自然科学基金资助项目资金管理办法》《关于国家自然科学基金资助项目资金管理有关问题的补充通知》（财科教〔2016〕19号）、《国家自然科学基金委员会、财政部关于进一步完善科学基金项目和资金管理的通知》（国科金发财〔2019〕31号）以及《国家自然科学基金项目资金预算表编制说明》的要求，认真如实编报《国家自然科学基金项目资金预算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90" w:lineRule="atLeast"/>
        <w:ind w:left="0" w:firstLine="0"/>
        <w:jc w:val="both"/>
        <w:rPr>
          <w:rFonts w:hint="eastAsia" w:ascii="微软雅黑" w:hAnsi="微软雅黑" w:eastAsia="微软雅黑" w:cs="微软雅黑"/>
          <w:i w:val="0"/>
          <w:caps w:val="0"/>
          <w:color w:val="000000"/>
          <w:spacing w:val="0"/>
          <w:sz w:val="19"/>
          <w:szCs w:val="19"/>
        </w:rPr>
      </w:pPr>
      <w:r>
        <w:rPr>
          <w:rFonts w:hint="eastAsia" w:ascii="微软雅黑" w:hAnsi="微软雅黑" w:eastAsia="微软雅黑" w:cs="微软雅黑"/>
          <w:i w:val="0"/>
          <w:caps w:val="0"/>
          <w:color w:val="000000"/>
          <w:spacing w:val="0"/>
          <w:sz w:val="19"/>
          <w:szCs w:val="19"/>
          <w:bdr w:val="none" w:color="auto" w:sz="0" w:space="0"/>
          <w:shd w:val="clear" w:fill="FFFFFF"/>
        </w:rPr>
        <w:t>　　5.申请材料要求。申请人完成申请书撰写后，在线提交电子申请书及附件材料，下载并打印最终PDF版本申请书，向依托单位提交签字后的纸质申请书原件。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90" w:lineRule="atLeast"/>
        <w:ind w:left="0" w:firstLine="0"/>
        <w:jc w:val="both"/>
        <w:rPr>
          <w:rFonts w:hint="eastAsia" w:ascii="微软雅黑" w:hAnsi="微软雅黑" w:eastAsia="微软雅黑" w:cs="微软雅黑"/>
          <w:i w:val="0"/>
          <w:caps w:val="0"/>
          <w:color w:val="000000"/>
          <w:spacing w:val="0"/>
          <w:sz w:val="19"/>
          <w:szCs w:val="19"/>
        </w:rPr>
      </w:pPr>
      <w:r>
        <w:rPr>
          <w:rFonts w:hint="eastAsia" w:ascii="微软雅黑" w:hAnsi="微软雅黑" w:eastAsia="微软雅黑" w:cs="微软雅黑"/>
          <w:i w:val="0"/>
          <w:caps w:val="0"/>
          <w:color w:val="000000"/>
          <w:spacing w:val="0"/>
          <w:sz w:val="19"/>
          <w:szCs w:val="19"/>
          <w:bdr w:val="none" w:color="auto" w:sz="0" w:space="0"/>
          <w:shd w:val="clear" w:fill="FFFFFF"/>
        </w:rPr>
        <w:t>　　附件材料包括：</w:t>
      </w:r>
      <w:r>
        <w:rPr>
          <w:rFonts w:hint="eastAsia" w:ascii="微软雅黑" w:hAnsi="微软雅黑" w:eastAsia="微软雅黑" w:cs="微软雅黑"/>
          <w:b/>
          <w:i w:val="0"/>
          <w:caps w:val="0"/>
          <w:color w:val="000000"/>
          <w:spacing w:val="0"/>
          <w:sz w:val="19"/>
          <w:szCs w:val="19"/>
          <w:bdr w:val="none" w:color="auto" w:sz="0" w:space="0"/>
          <w:shd w:val="clear" w:fill="FFFFFF"/>
        </w:rPr>
        <w:t>以方合作者向ISF提交的英文申请书副本</w:t>
      </w:r>
      <w:r>
        <w:rPr>
          <w:rFonts w:hint="eastAsia" w:ascii="微软雅黑" w:hAnsi="微软雅黑" w:eastAsia="微软雅黑" w:cs="微软雅黑"/>
          <w:i w:val="0"/>
          <w:caps w:val="0"/>
          <w:color w:val="000000"/>
          <w:spacing w:val="0"/>
          <w:sz w:val="19"/>
          <w:szCs w:val="19"/>
          <w:bdr w:val="none" w:color="auto" w:sz="0" w:space="0"/>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90" w:lineRule="atLeast"/>
        <w:ind w:left="0" w:firstLine="0"/>
        <w:jc w:val="both"/>
        <w:rPr>
          <w:rFonts w:hint="eastAsia" w:ascii="微软雅黑" w:hAnsi="微软雅黑" w:eastAsia="微软雅黑" w:cs="微软雅黑"/>
          <w:i w:val="0"/>
          <w:caps w:val="0"/>
          <w:color w:val="000000"/>
          <w:spacing w:val="0"/>
          <w:sz w:val="19"/>
          <w:szCs w:val="19"/>
        </w:rPr>
      </w:pPr>
      <w:r>
        <w:rPr>
          <w:rFonts w:hint="eastAsia" w:ascii="微软雅黑" w:hAnsi="微软雅黑" w:eastAsia="微软雅黑" w:cs="微软雅黑"/>
          <w:i w:val="0"/>
          <w:caps w:val="0"/>
          <w:color w:val="000000"/>
          <w:spacing w:val="0"/>
          <w:sz w:val="19"/>
          <w:szCs w:val="19"/>
          <w:bdr w:val="none" w:color="auto" w:sz="0" w:space="0"/>
          <w:shd w:val="clear" w:fill="FFFFFF"/>
        </w:rPr>
        <w:t>　　6. 申请人应保证纸质申请书与电子版版本号的一致。中文申请书填写的本合作研究项目英文名称须与外方合作者提交的英文项目名称完全一致。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90" w:lineRule="atLeast"/>
        <w:ind w:left="0" w:firstLine="0"/>
        <w:jc w:val="both"/>
        <w:rPr>
          <w:rFonts w:hint="eastAsia" w:ascii="微软雅黑" w:hAnsi="微软雅黑" w:eastAsia="微软雅黑" w:cs="微软雅黑"/>
          <w:i w:val="0"/>
          <w:caps w:val="0"/>
          <w:color w:val="000000"/>
          <w:spacing w:val="0"/>
          <w:sz w:val="19"/>
          <w:szCs w:val="19"/>
        </w:rPr>
      </w:pPr>
      <w:r>
        <w:rPr>
          <w:rFonts w:hint="eastAsia" w:ascii="微软雅黑" w:hAnsi="微软雅黑" w:eastAsia="微软雅黑" w:cs="微软雅黑"/>
          <w:i w:val="0"/>
          <w:caps w:val="0"/>
          <w:color w:val="000000"/>
          <w:spacing w:val="0"/>
          <w:sz w:val="19"/>
          <w:szCs w:val="19"/>
          <w:bdr w:val="none" w:color="auto" w:sz="0" w:space="0"/>
          <w:shd w:val="clear" w:fill="FFFFFF"/>
        </w:rPr>
        <w:t>　　（二）依托单位注意事项。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90" w:lineRule="atLeast"/>
        <w:ind w:left="0" w:firstLine="0"/>
        <w:jc w:val="both"/>
        <w:rPr>
          <w:rFonts w:hint="eastAsia" w:ascii="微软雅黑" w:hAnsi="微软雅黑" w:eastAsia="微软雅黑" w:cs="微软雅黑"/>
          <w:i w:val="0"/>
          <w:caps w:val="0"/>
          <w:color w:val="000000"/>
          <w:spacing w:val="0"/>
          <w:sz w:val="19"/>
          <w:szCs w:val="19"/>
        </w:rPr>
      </w:pPr>
      <w:r>
        <w:rPr>
          <w:rFonts w:hint="eastAsia" w:ascii="微软雅黑" w:hAnsi="微软雅黑" w:eastAsia="微软雅黑" w:cs="微软雅黑"/>
          <w:i w:val="0"/>
          <w:caps w:val="0"/>
          <w:color w:val="000000"/>
          <w:spacing w:val="0"/>
          <w:sz w:val="19"/>
          <w:szCs w:val="19"/>
          <w:bdr w:val="none" w:color="auto" w:sz="0" w:space="0"/>
          <w:shd w:val="clear" w:fill="FFFFFF"/>
        </w:rPr>
        <w:t>　　依托单位应对本单位申请人所提交申请材料的真实性、完整性和合规性进行审核；对申请人申报预算的目标相关性、政策相符性和经济合理性进行审核，并在规定时间内将申请材料报送自然科学基金委。</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90" w:lineRule="atLeast"/>
        <w:ind w:left="0" w:firstLine="0"/>
        <w:jc w:val="both"/>
        <w:rPr>
          <w:rFonts w:hint="eastAsia" w:ascii="微软雅黑" w:hAnsi="微软雅黑" w:eastAsia="微软雅黑" w:cs="微软雅黑"/>
          <w:i w:val="0"/>
          <w:caps w:val="0"/>
          <w:color w:val="000000"/>
          <w:spacing w:val="0"/>
          <w:sz w:val="19"/>
          <w:szCs w:val="19"/>
        </w:rPr>
      </w:pPr>
      <w:r>
        <w:rPr>
          <w:rFonts w:hint="eastAsia" w:ascii="微软雅黑" w:hAnsi="微软雅黑" w:eastAsia="微软雅黑" w:cs="微软雅黑"/>
          <w:i w:val="0"/>
          <w:caps w:val="0"/>
          <w:color w:val="000000"/>
          <w:spacing w:val="0"/>
          <w:sz w:val="19"/>
          <w:szCs w:val="19"/>
          <w:bdr w:val="none" w:color="auto" w:sz="0" w:space="0"/>
          <w:shd w:val="clear" w:fill="FFFFFF"/>
        </w:rPr>
        <w:t>　　（三）项目申请接收。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90" w:lineRule="atLeast"/>
        <w:ind w:left="0" w:firstLine="0"/>
        <w:jc w:val="both"/>
        <w:rPr>
          <w:rFonts w:hint="eastAsia" w:ascii="微软雅黑" w:hAnsi="微软雅黑" w:eastAsia="微软雅黑" w:cs="微软雅黑"/>
          <w:i w:val="0"/>
          <w:caps w:val="0"/>
          <w:color w:val="000000"/>
          <w:spacing w:val="0"/>
          <w:sz w:val="19"/>
          <w:szCs w:val="19"/>
        </w:rPr>
      </w:pPr>
      <w:r>
        <w:rPr>
          <w:rFonts w:hint="eastAsia" w:ascii="微软雅黑" w:hAnsi="微软雅黑" w:eastAsia="微软雅黑" w:cs="微软雅黑"/>
          <w:i w:val="0"/>
          <w:caps w:val="0"/>
          <w:color w:val="000000"/>
          <w:spacing w:val="0"/>
          <w:sz w:val="19"/>
          <w:szCs w:val="19"/>
          <w:bdr w:val="none" w:color="auto" w:sz="0" w:space="0"/>
          <w:shd w:val="clear" w:fill="FFFFFF"/>
        </w:rPr>
        <w:t>　　1.ISIS系统在线申报接收期为2020年1月2日至2020年1月17日下午16时，应在规定的项目申请截止日期前提交本单位电子版申请书及附件材料。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90" w:lineRule="atLeast"/>
        <w:ind w:left="0" w:firstLine="0"/>
        <w:jc w:val="both"/>
        <w:rPr>
          <w:rFonts w:hint="eastAsia" w:ascii="微软雅黑" w:hAnsi="微软雅黑" w:eastAsia="微软雅黑" w:cs="微软雅黑"/>
          <w:i w:val="0"/>
          <w:caps w:val="0"/>
          <w:color w:val="000000"/>
          <w:spacing w:val="0"/>
          <w:sz w:val="19"/>
          <w:szCs w:val="19"/>
        </w:rPr>
      </w:pPr>
      <w:r>
        <w:rPr>
          <w:rFonts w:hint="eastAsia" w:ascii="微软雅黑" w:hAnsi="微软雅黑" w:eastAsia="微软雅黑" w:cs="微软雅黑"/>
          <w:i w:val="0"/>
          <w:caps w:val="0"/>
          <w:color w:val="000000"/>
          <w:spacing w:val="0"/>
          <w:sz w:val="19"/>
          <w:szCs w:val="19"/>
          <w:bdr w:val="none" w:color="auto" w:sz="0" w:space="0"/>
          <w:shd w:val="clear" w:fill="FFFFFF"/>
        </w:rPr>
        <w:t>　　2.纸质申请书接收日期为2020年1月13日2020年至1月17日。经单位签字盖章后的纸质申请书原件（一式一份）及要求报送的纸质附件材料可直接送达或邮寄至自然科学基金委项目材料接收工作组。采用邮寄方式的，请在项目申请截止时间前（以发信邮戳日期为准）以快递方式邮寄，以免延误申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90" w:lineRule="atLeast"/>
        <w:ind w:left="0" w:firstLine="0"/>
        <w:jc w:val="both"/>
        <w:rPr>
          <w:rFonts w:hint="eastAsia" w:ascii="微软雅黑" w:hAnsi="微软雅黑" w:eastAsia="微软雅黑" w:cs="微软雅黑"/>
          <w:i w:val="0"/>
          <w:caps w:val="0"/>
          <w:color w:val="000000"/>
          <w:spacing w:val="0"/>
          <w:sz w:val="19"/>
          <w:szCs w:val="19"/>
        </w:rPr>
      </w:pPr>
      <w:r>
        <w:rPr>
          <w:rFonts w:hint="eastAsia" w:ascii="微软雅黑" w:hAnsi="微软雅黑" w:eastAsia="微软雅黑" w:cs="微软雅黑"/>
          <w:i w:val="0"/>
          <w:caps w:val="0"/>
          <w:color w:val="000000"/>
          <w:spacing w:val="0"/>
          <w:sz w:val="19"/>
          <w:szCs w:val="19"/>
          <w:bdr w:val="none" w:color="auto" w:sz="0" w:space="0"/>
          <w:shd w:val="clear" w:fill="FFFFFF"/>
        </w:rPr>
        <w:t>　　3.国家自然科学基金委员会项目材料接收工作组联系方式。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90" w:lineRule="atLeast"/>
        <w:ind w:left="0" w:firstLine="0"/>
        <w:jc w:val="both"/>
        <w:rPr>
          <w:rFonts w:hint="eastAsia" w:ascii="微软雅黑" w:hAnsi="微软雅黑" w:eastAsia="微软雅黑" w:cs="微软雅黑"/>
          <w:i w:val="0"/>
          <w:caps w:val="0"/>
          <w:color w:val="000000"/>
          <w:spacing w:val="0"/>
          <w:sz w:val="19"/>
          <w:szCs w:val="19"/>
        </w:rPr>
      </w:pPr>
      <w:r>
        <w:rPr>
          <w:rFonts w:hint="eastAsia" w:ascii="微软雅黑" w:hAnsi="微软雅黑" w:eastAsia="微软雅黑" w:cs="微软雅黑"/>
          <w:i w:val="0"/>
          <w:caps w:val="0"/>
          <w:color w:val="000000"/>
          <w:spacing w:val="0"/>
          <w:sz w:val="19"/>
          <w:szCs w:val="19"/>
          <w:bdr w:val="none" w:color="auto" w:sz="0" w:space="0"/>
          <w:shd w:val="clear" w:fill="FFFFFF"/>
        </w:rPr>
        <w:t>　　通讯地址：北京市海淀区双清路83号自然科学基金委项目材料接收工作组（行政楼101房间）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90" w:lineRule="atLeast"/>
        <w:ind w:left="0" w:firstLine="0"/>
        <w:jc w:val="both"/>
        <w:rPr>
          <w:rFonts w:hint="eastAsia" w:ascii="微软雅黑" w:hAnsi="微软雅黑" w:eastAsia="微软雅黑" w:cs="微软雅黑"/>
          <w:i w:val="0"/>
          <w:caps w:val="0"/>
          <w:color w:val="000000"/>
          <w:spacing w:val="0"/>
          <w:sz w:val="19"/>
          <w:szCs w:val="19"/>
        </w:rPr>
      </w:pPr>
      <w:r>
        <w:rPr>
          <w:rFonts w:hint="eastAsia" w:ascii="微软雅黑" w:hAnsi="微软雅黑" w:eastAsia="微软雅黑" w:cs="微软雅黑"/>
          <w:i w:val="0"/>
          <w:caps w:val="0"/>
          <w:color w:val="000000"/>
          <w:spacing w:val="0"/>
          <w:sz w:val="19"/>
          <w:szCs w:val="19"/>
          <w:bdr w:val="none" w:color="auto" w:sz="0" w:space="0"/>
          <w:shd w:val="clear" w:fill="FFFFFF"/>
        </w:rPr>
        <w:t>　　邮编：100085</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90" w:lineRule="atLeast"/>
        <w:ind w:left="0" w:firstLine="0"/>
        <w:jc w:val="both"/>
        <w:rPr>
          <w:rFonts w:hint="eastAsia" w:ascii="微软雅黑" w:hAnsi="微软雅黑" w:eastAsia="微软雅黑" w:cs="微软雅黑"/>
          <w:i w:val="0"/>
          <w:caps w:val="0"/>
          <w:color w:val="000000"/>
          <w:spacing w:val="0"/>
          <w:sz w:val="19"/>
          <w:szCs w:val="19"/>
        </w:rPr>
      </w:pPr>
      <w:r>
        <w:rPr>
          <w:rFonts w:hint="eastAsia" w:ascii="微软雅黑" w:hAnsi="微软雅黑" w:eastAsia="微软雅黑" w:cs="微软雅黑"/>
          <w:i w:val="0"/>
          <w:caps w:val="0"/>
          <w:color w:val="000000"/>
          <w:spacing w:val="0"/>
          <w:sz w:val="19"/>
          <w:szCs w:val="19"/>
          <w:bdr w:val="none" w:color="auto" w:sz="0" w:space="0"/>
          <w:shd w:val="clear" w:fill="FFFFFF"/>
        </w:rPr>
        <w:t>　　联系电话：010-62328591</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90" w:lineRule="atLeast"/>
        <w:ind w:left="0" w:firstLine="0"/>
        <w:jc w:val="both"/>
        <w:rPr>
          <w:rFonts w:hint="eastAsia" w:ascii="微软雅黑" w:hAnsi="微软雅黑" w:eastAsia="微软雅黑" w:cs="微软雅黑"/>
          <w:i w:val="0"/>
          <w:caps w:val="0"/>
          <w:color w:val="000000"/>
          <w:spacing w:val="0"/>
          <w:sz w:val="19"/>
          <w:szCs w:val="19"/>
        </w:rPr>
      </w:pPr>
      <w:r>
        <w:rPr>
          <w:rFonts w:hint="eastAsia" w:ascii="微软雅黑" w:hAnsi="微软雅黑" w:eastAsia="微软雅黑" w:cs="微软雅黑"/>
          <w:i w:val="0"/>
          <w:caps w:val="0"/>
          <w:color w:val="000000"/>
          <w:spacing w:val="0"/>
          <w:sz w:val="19"/>
          <w:szCs w:val="19"/>
          <w:bdr w:val="none" w:color="auto" w:sz="0" w:space="0"/>
          <w:shd w:val="clear" w:fill="FFFFFF"/>
        </w:rPr>
        <w:t>　　五、项目联系人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90" w:lineRule="atLeast"/>
        <w:ind w:left="0" w:firstLine="0"/>
        <w:jc w:val="both"/>
        <w:rPr>
          <w:rFonts w:hint="eastAsia" w:ascii="微软雅黑" w:hAnsi="微软雅黑" w:eastAsia="微软雅黑" w:cs="微软雅黑"/>
          <w:i w:val="0"/>
          <w:caps w:val="0"/>
          <w:color w:val="000000"/>
          <w:spacing w:val="0"/>
          <w:sz w:val="19"/>
          <w:szCs w:val="19"/>
        </w:rPr>
      </w:pPr>
      <w:r>
        <w:rPr>
          <w:rFonts w:hint="eastAsia" w:ascii="微软雅黑" w:hAnsi="微软雅黑" w:eastAsia="微软雅黑" w:cs="微软雅黑"/>
          <w:i w:val="0"/>
          <w:caps w:val="0"/>
          <w:color w:val="000000"/>
          <w:spacing w:val="0"/>
          <w:sz w:val="19"/>
          <w:szCs w:val="19"/>
          <w:bdr w:val="none" w:color="auto" w:sz="0" w:space="0"/>
          <w:shd w:val="clear" w:fill="FFFFFF"/>
        </w:rPr>
        <w:t>　　联系人：张乐君 孙姝娜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90" w:lineRule="atLeast"/>
        <w:ind w:left="0" w:firstLine="0"/>
        <w:jc w:val="both"/>
        <w:rPr>
          <w:rFonts w:hint="eastAsia" w:ascii="微软雅黑" w:hAnsi="微软雅黑" w:eastAsia="微软雅黑" w:cs="微软雅黑"/>
          <w:i w:val="0"/>
          <w:caps w:val="0"/>
          <w:color w:val="000000"/>
          <w:spacing w:val="0"/>
          <w:sz w:val="19"/>
          <w:szCs w:val="19"/>
        </w:rPr>
      </w:pPr>
      <w:r>
        <w:rPr>
          <w:rFonts w:hint="eastAsia" w:ascii="微软雅黑" w:hAnsi="微软雅黑" w:eastAsia="微软雅黑" w:cs="微软雅黑"/>
          <w:i w:val="0"/>
          <w:caps w:val="0"/>
          <w:color w:val="000000"/>
          <w:spacing w:val="0"/>
          <w:sz w:val="19"/>
          <w:szCs w:val="19"/>
          <w:bdr w:val="none" w:color="auto" w:sz="0" w:space="0"/>
          <w:shd w:val="clear" w:fill="FFFFFF"/>
        </w:rPr>
        <w:t>　　电　话：010-62327780，62325454</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90" w:lineRule="atLeast"/>
        <w:ind w:left="0" w:firstLine="0"/>
        <w:jc w:val="both"/>
        <w:rPr>
          <w:rFonts w:hint="eastAsia" w:ascii="微软雅黑" w:hAnsi="微软雅黑" w:eastAsia="微软雅黑" w:cs="微软雅黑"/>
          <w:i w:val="0"/>
          <w:caps w:val="0"/>
          <w:color w:val="000000"/>
          <w:spacing w:val="0"/>
          <w:sz w:val="19"/>
          <w:szCs w:val="19"/>
        </w:rPr>
      </w:pPr>
      <w:r>
        <w:rPr>
          <w:rFonts w:hint="eastAsia" w:ascii="微软雅黑" w:hAnsi="微软雅黑" w:eastAsia="微软雅黑" w:cs="微软雅黑"/>
          <w:i w:val="0"/>
          <w:caps w:val="0"/>
          <w:color w:val="000000"/>
          <w:spacing w:val="0"/>
          <w:sz w:val="19"/>
          <w:szCs w:val="19"/>
          <w:bdr w:val="none" w:color="auto" w:sz="0" w:space="0"/>
          <w:shd w:val="clear" w:fill="FFFFFF"/>
        </w:rPr>
        <w:t>　　传　真：010-62327004</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90" w:lineRule="atLeast"/>
        <w:ind w:left="0" w:firstLine="0"/>
        <w:jc w:val="both"/>
        <w:rPr>
          <w:rFonts w:hint="eastAsia" w:ascii="微软雅黑" w:hAnsi="微软雅黑" w:eastAsia="微软雅黑" w:cs="微软雅黑"/>
          <w:i w:val="0"/>
          <w:caps w:val="0"/>
          <w:color w:val="000000"/>
          <w:spacing w:val="0"/>
          <w:sz w:val="19"/>
          <w:szCs w:val="19"/>
        </w:rPr>
      </w:pPr>
      <w:r>
        <w:rPr>
          <w:rFonts w:hint="eastAsia" w:ascii="微软雅黑" w:hAnsi="微软雅黑" w:eastAsia="微软雅黑" w:cs="微软雅黑"/>
          <w:i w:val="0"/>
          <w:caps w:val="0"/>
          <w:color w:val="000000"/>
          <w:spacing w:val="0"/>
          <w:sz w:val="19"/>
          <w:szCs w:val="19"/>
          <w:bdr w:val="none" w:color="auto" w:sz="0" w:space="0"/>
          <w:shd w:val="clear" w:fill="FFFFFF"/>
        </w:rPr>
        <w:t>　　Email:  zhanglejun@nsfc.gov.cn</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90" w:lineRule="atLeast"/>
        <w:ind w:left="0" w:firstLine="0"/>
        <w:jc w:val="both"/>
        <w:rPr>
          <w:rFonts w:hint="eastAsia" w:ascii="微软雅黑" w:hAnsi="微软雅黑" w:eastAsia="微软雅黑" w:cs="微软雅黑"/>
          <w:i w:val="0"/>
          <w:caps w:val="0"/>
          <w:color w:val="000000"/>
          <w:spacing w:val="0"/>
          <w:sz w:val="19"/>
          <w:szCs w:val="19"/>
          <w:bdr w:val="none" w:color="auto" w:sz="0" w:space="0"/>
          <w:shd w:val="clear" w:fill="FFFFFF"/>
        </w:rPr>
      </w:pPr>
      <w:r>
        <w:rPr>
          <w:rFonts w:hint="eastAsia" w:ascii="微软雅黑" w:hAnsi="微软雅黑" w:eastAsia="微软雅黑" w:cs="微软雅黑"/>
          <w:i w:val="0"/>
          <w:caps w:val="0"/>
          <w:color w:val="000000"/>
          <w:spacing w:val="0"/>
          <w:sz w:val="19"/>
          <w:szCs w:val="19"/>
          <w:bdr w:val="none" w:color="auto" w:sz="0" w:space="0"/>
          <w:shd w:val="clear" w:fill="FFFFFF"/>
        </w:rPr>
        <w:t>　　　　　　</w:t>
      </w:r>
      <w:r>
        <w:rPr>
          <w:rFonts w:hint="eastAsia" w:ascii="微软雅黑" w:hAnsi="微软雅黑" w:eastAsia="微软雅黑" w:cs="微软雅黑"/>
          <w:i w:val="0"/>
          <w:caps w:val="0"/>
          <w:color w:val="000000"/>
          <w:spacing w:val="0"/>
          <w:sz w:val="19"/>
          <w:szCs w:val="19"/>
          <w:bdr w:val="none" w:color="auto" w:sz="0" w:space="0"/>
          <w:shd w:val="clear" w:fill="FFFFFF"/>
        </w:rPr>
        <w:fldChar w:fldCharType="begin"/>
      </w:r>
      <w:r>
        <w:rPr>
          <w:rFonts w:hint="eastAsia" w:ascii="微软雅黑" w:hAnsi="微软雅黑" w:eastAsia="微软雅黑" w:cs="微软雅黑"/>
          <w:i w:val="0"/>
          <w:caps w:val="0"/>
          <w:color w:val="000000"/>
          <w:spacing w:val="0"/>
          <w:sz w:val="19"/>
          <w:szCs w:val="19"/>
          <w:bdr w:val="none" w:color="auto" w:sz="0" w:space="0"/>
          <w:shd w:val="clear" w:fill="FFFFFF"/>
        </w:rPr>
        <w:instrText xml:space="preserve"> HYPERLINK "mailto:sunsn@nsfc.gov.cn" </w:instrText>
      </w:r>
      <w:r>
        <w:rPr>
          <w:rFonts w:hint="eastAsia" w:ascii="微软雅黑" w:hAnsi="微软雅黑" w:eastAsia="微软雅黑" w:cs="微软雅黑"/>
          <w:i w:val="0"/>
          <w:caps w:val="0"/>
          <w:color w:val="000000"/>
          <w:spacing w:val="0"/>
          <w:sz w:val="19"/>
          <w:szCs w:val="19"/>
          <w:bdr w:val="none" w:color="auto" w:sz="0" w:space="0"/>
          <w:shd w:val="clear" w:fill="FFFFFF"/>
        </w:rPr>
        <w:fldChar w:fldCharType="separate"/>
      </w:r>
      <w:r>
        <w:rPr>
          <w:rStyle w:val="6"/>
          <w:rFonts w:hint="eastAsia" w:ascii="微软雅黑" w:hAnsi="微软雅黑" w:eastAsia="微软雅黑" w:cs="微软雅黑"/>
          <w:i w:val="0"/>
          <w:caps w:val="0"/>
          <w:spacing w:val="0"/>
          <w:sz w:val="19"/>
          <w:szCs w:val="19"/>
          <w:bdr w:val="none" w:color="auto" w:sz="0" w:space="0"/>
          <w:shd w:val="clear" w:fill="FFFFFF"/>
        </w:rPr>
        <w:t>sunsn@nsfc.gov.cn</w:t>
      </w:r>
      <w:r>
        <w:rPr>
          <w:rFonts w:hint="eastAsia" w:ascii="微软雅黑" w:hAnsi="微软雅黑" w:eastAsia="微软雅黑" w:cs="微软雅黑"/>
          <w:i w:val="0"/>
          <w:caps w:val="0"/>
          <w:color w:val="000000"/>
          <w:spacing w:val="0"/>
          <w:sz w:val="19"/>
          <w:szCs w:val="19"/>
          <w:bdr w:val="none" w:color="auto" w:sz="0" w:space="0"/>
          <w:shd w:val="clear" w:fill="FFFFFF"/>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90" w:lineRule="atLeast"/>
        <w:ind w:left="0" w:firstLine="0"/>
        <w:jc w:val="both"/>
        <w:rPr>
          <w:rFonts w:hint="eastAsia" w:ascii="微软雅黑" w:hAnsi="微软雅黑" w:eastAsia="微软雅黑" w:cs="微软雅黑"/>
          <w:i w:val="0"/>
          <w:caps w:val="0"/>
          <w:color w:val="000000"/>
          <w:spacing w:val="0"/>
          <w:sz w:val="19"/>
          <w:szCs w:val="19"/>
          <w:bdr w:val="none" w:color="auto" w:sz="0" w:space="0"/>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90" w:lineRule="atLeast"/>
        <w:ind w:left="0" w:firstLine="0"/>
        <w:jc w:val="right"/>
        <w:rPr>
          <w:rFonts w:hint="eastAsia" w:ascii="微软雅黑" w:hAnsi="微软雅黑" w:eastAsia="微软雅黑" w:cs="微软雅黑"/>
          <w:i w:val="0"/>
          <w:caps w:val="0"/>
          <w:color w:val="000000"/>
          <w:spacing w:val="0"/>
          <w:sz w:val="19"/>
          <w:szCs w:val="19"/>
        </w:rPr>
      </w:pPr>
      <w:r>
        <w:rPr>
          <w:rFonts w:hint="eastAsia" w:ascii="微软雅黑" w:hAnsi="微软雅黑" w:eastAsia="微软雅黑" w:cs="微软雅黑"/>
          <w:i w:val="0"/>
          <w:caps w:val="0"/>
          <w:color w:val="000000"/>
          <w:spacing w:val="0"/>
          <w:sz w:val="19"/>
          <w:szCs w:val="19"/>
          <w:bdr w:val="none" w:color="auto" w:sz="0" w:space="0"/>
          <w:shd w:val="clear" w:fill="FFFFFF"/>
        </w:rPr>
        <w:t>国家自然科学基金委员会国际合作局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150" w:afterAutospacing="0" w:line="390" w:lineRule="atLeast"/>
        <w:ind w:left="0" w:firstLine="0"/>
        <w:jc w:val="right"/>
        <w:rPr>
          <w:rFonts w:hint="default" w:ascii="微软雅黑" w:hAnsi="微软雅黑" w:eastAsia="微软雅黑" w:cs="微软雅黑"/>
          <w:i w:val="0"/>
          <w:caps w:val="0"/>
          <w:color w:val="000000"/>
          <w:spacing w:val="0"/>
          <w:sz w:val="19"/>
          <w:szCs w:val="19"/>
          <w:lang w:val="en-US" w:eastAsia="zh-CN"/>
        </w:rPr>
      </w:pPr>
      <w:r>
        <w:rPr>
          <w:rFonts w:hint="eastAsia" w:ascii="微软雅黑" w:hAnsi="微软雅黑" w:eastAsia="微软雅黑" w:cs="微软雅黑"/>
          <w:i w:val="0"/>
          <w:caps w:val="0"/>
          <w:color w:val="000000"/>
          <w:spacing w:val="0"/>
          <w:sz w:val="19"/>
          <w:szCs w:val="19"/>
          <w:bdr w:val="none" w:color="auto" w:sz="0" w:space="0"/>
          <w:shd w:val="clear" w:fill="FFFFFF"/>
        </w:rPr>
        <w:t>2019年11月18日</w:t>
      </w:r>
      <w:r>
        <w:rPr>
          <w:rFonts w:hint="eastAsia" w:ascii="微软雅黑" w:hAnsi="微软雅黑" w:eastAsia="微软雅黑" w:cs="微软雅黑"/>
          <w:i w:val="0"/>
          <w:caps w:val="0"/>
          <w:color w:val="000000"/>
          <w:spacing w:val="0"/>
          <w:sz w:val="19"/>
          <w:szCs w:val="19"/>
          <w:bdr w:val="none" w:color="auto" w:sz="0" w:space="0"/>
          <w:shd w:val="clear" w:fill="FFFFFF"/>
          <w:lang w:val="en-US" w:eastAsia="zh-CN"/>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90" w:lineRule="atLeast"/>
        <w:ind w:left="0" w:firstLine="0"/>
        <w:jc w:val="both"/>
        <w:rPr>
          <w:rFonts w:hint="eastAsia" w:ascii="微软雅黑" w:hAnsi="微软雅黑" w:eastAsia="微软雅黑" w:cs="微软雅黑"/>
          <w:i w:val="0"/>
          <w:caps w:val="0"/>
          <w:color w:val="000000"/>
          <w:spacing w:val="0"/>
          <w:sz w:val="19"/>
          <w:szCs w:val="19"/>
          <w:bdr w:val="none" w:color="auto" w:sz="0" w:space="0"/>
          <w:shd w:val="clear" w:fill="FFFFFF"/>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8FD1A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Hyperlink"/>
    <w:basedOn w:val="5"/>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Office_11.1.0.9145_F1E327BC-269C-435d-A152-05C5408002CA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2019-11-20T00:26:23Z</dcterms:created>
  <dc:creator>Administrator</dc:creator>
  <cp:lastModifiedBy>Chris   Yan</cp:lastModifiedBy>
  <dcterms:modified xsi:type="dcterms:W3CDTF">2019-11-20T00:27:44Z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